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EA495" w14:textId="73875EC7" w:rsidR="001459B3" w:rsidRPr="005E5BB3" w:rsidRDefault="001459B3" w:rsidP="001459B3">
      <w:pPr>
        <w:tabs>
          <w:tab w:val="right" w:pos="9639"/>
        </w:tabs>
        <w:spacing w:after="0"/>
        <w:rPr>
          <w:rFonts w:ascii="Arial" w:hAnsi="Arial" w:cs="Arial"/>
          <w:b/>
          <w:sz w:val="24"/>
          <w:lang w:eastAsia="zh-CN"/>
        </w:rPr>
      </w:pPr>
      <w:r w:rsidRPr="005E5BB3">
        <w:rPr>
          <w:rFonts w:ascii="Arial" w:hAnsi="Arial" w:cs="Arial"/>
          <w:b/>
          <w:sz w:val="24"/>
          <w:lang w:eastAsia="zh-CN"/>
        </w:rPr>
        <w:t>3GPP TSG-RAN WG4 Meeting #</w:t>
      </w:r>
      <w:r>
        <w:rPr>
          <w:rFonts w:ascii="Arial" w:hAnsi="Arial" w:cs="Arial"/>
          <w:b/>
          <w:sz w:val="24"/>
          <w:lang w:eastAsia="zh-CN"/>
        </w:rPr>
        <w:t>112 bis</w:t>
      </w:r>
      <w:r w:rsidRPr="005E5BB3">
        <w:rPr>
          <w:rFonts w:ascii="Arial" w:hAnsi="Arial" w:cs="Arial"/>
          <w:b/>
          <w:i/>
          <w:sz w:val="24"/>
          <w:lang w:eastAsia="zh-CN"/>
        </w:rPr>
        <w:tab/>
      </w:r>
      <w:r w:rsidRPr="00EB63F1">
        <w:rPr>
          <w:rFonts w:ascii="Arial" w:hAnsi="Arial" w:cs="Arial"/>
          <w:b/>
          <w:sz w:val="24"/>
          <w:lang w:eastAsia="zh-CN"/>
        </w:rPr>
        <w:t>R4-</w:t>
      </w:r>
      <w:r>
        <w:rPr>
          <w:rFonts w:ascii="Arial" w:hAnsi="Arial" w:cs="Arial" w:hint="eastAsia"/>
          <w:b/>
          <w:sz w:val="24"/>
          <w:lang w:eastAsia="zh-CN"/>
        </w:rPr>
        <w:t>241</w:t>
      </w:r>
      <w:r w:rsidR="00D363A3">
        <w:rPr>
          <w:rFonts w:ascii="Arial" w:hAnsi="Arial" w:cs="Arial"/>
          <w:b/>
          <w:sz w:val="24"/>
          <w:lang w:eastAsia="zh-CN"/>
        </w:rPr>
        <w:t>6167</w:t>
      </w:r>
    </w:p>
    <w:p w14:paraId="3E4CB72E" w14:textId="5B662389" w:rsidR="001459B3" w:rsidRPr="00D1661E" w:rsidRDefault="001459B3" w:rsidP="001459B3">
      <w:pPr>
        <w:pStyle w:val="Header"/>
        <w:tabs>
          <w:tab w:val="left" w:pos="2160"/>
        </w:tabs>
        <w:ind w:left="2127" w:hanging="2127"/>
        <w:jc w:val="both"/>
        <w:rPr>
          <w:rFonts w:ascii="Arial" w:hAnsi="Arial" w:cs="Arial"/>
          <w:b/>
          <w:sz w:val="24"/>
          <w:lang w:val="en-US" w:eastAsia="zh-CN"/>
        </w:rPr>
      </w:pPr>
      <w:r w:rsidRPr="00D1661E">
        <w:rPr>
          <w:rFonts w:ascii="Arial" w:hAnsi="Arial" w:cs="Arial"/>
          <w:b/>
          <w:sz w:val="24"/>
          <w:lang w:val="en-US" w:eastAsia="zh-CN"/>
        </w:rPr>
        <w:t>Hefei, China, 14</w:t>
      </w:r>
      <w:r w:rsidR="006D18DA" w:rsidRPr="006D18DA">
        <w:rPr>
          <w:rFonts w:ascii="Arial" w:hAnsi="Arial" w:cs="Arial"/>
          <w:b/>
          <w:sz w:val="24"/>
          <w:vertAlign w:val="superscript"/>
          <w:lang w:val="en-US" w:eastAsia="zh-CN"/>
        </w:rPr>
        <w:t>th</w:t>
      </w:r>
      <w:r w:rsidR="006D18DA">
        <w:rPr>
          <w:rFonts w:ascii="Arial" w:hAnsi="Arial" w:cs="Arial"/>
          <w:b/>
          <w:sz w:val="24"/>
          <w:lang w:val="en-US" w:eastAsia="zh-CN"/>
        </w:rPr>
        <w:t xml:space="preserve"> </w:t>
      </w:r>
      <w:r w:rsidRPr="00D1661E">
        <w:rPr>
          <w:rFonts w:ascii="Arial" w:hAnsi="Arial" w:cs="Arial"/>
          <w:b/>
          <w:sz w:val="24"/>
          <w:lang w:val="en-US" w:eastAsia="zh-CN"/>
        </w:rPr>
        <w:t>– 18</w:t>
      </w:r>
      <w:r w:rsidR="006D18DA" w:rsidRPr="006D18DA">
        <w:rPr>
          <w:rFonts w:ascii="Arial" w:hAnsi="Arial" w:cs="Arial"/>
          <w:b/>
          <w:sz w:val="24"/>
          <w:vertAlign w:val="superscript"/>
          <w:lang w:val="en-US" w:eastAsia="zh-CN"/>
        </w:rPr>
        <w:t>th</w:t>
      </w:r>
      <w:r w:rsidR="006D18DA">
        <w:rPr>
          <w:rFonts w:ascii="Arial" w:hAnsi="Arial" w:cs="Arial"/>
          <w:b/>
          <w:sz w:val="24"/>
          <w:lang w:val="en-US" w:eastAsia="zh-CN"/>
        </w:rPr>
        <w:t xml:space="preserve">, </w:t>
      </w:r>
      <w:r w:rsidR="00674A9C" w:rsidRPr="00D1661E">
        <w:rPr>
          <w:rFonts w:ascii="Arial" w:hAnsi="Arial" w:cs="Arial"/>
          <w:b/>
          <w:sz w:val="24"/>
          <w:lang w:val="en-US" w:eastAsia="zh-CN"/>
        </w:rPr>
        <w:t>October</w:t>
      </w:r>
      <w:r w:rsidRPr="00D1661E">
        <w:rPr>
          <w:rFonts w:ascii="Arial" w:hAnsi="Arial" w:cs="Arial"/>
          <w:b/>
          <w:sz w:val="24"/>
          <w:lang w:val="en-US" w:eastAsia="zh-CN"/>
        </w:rPr>
        <w:t xml:space="preserve"> 2024</w:t>
      </w:r>
    </w:p>
    <w:p w14:paraId="201C2B64" w14:textId="77777777" w:rsidR="001459B3" w:rsidRPr="00154199" w:rsidRDefault="001459B3" w:rsidP="001459B3">
      <w:pPr>
        <w:tabs>
          <w:tab w:val="left" w:pos="1985"/>
          <w:tab w:val="left" w:pos="5527"/>
        </w:tabs>
        <w:spacing w:before="240" w:after="0"/>
        <w:jc w:val="both"/>
        <w:rPr>
          <w:rFonts w:ascii="Arial" w:hAnsi="Arial" w:cs="Arial"/>
          <w:sz w:val="22"/>
          <w:szCs w:val="22"/>
        </w:rPr>
      </w:pPr>
      <w:r w:rsidRPr="00154199">
        <w:rPr>
          <w:rFonts w:ascii="Arial" w:hAnsi="Arial" w:cs="Arial"/>
          <w:b/>
          <w:sz w:val="22"/>
          <w:szCs w:val="22"/>
        </w:rPr>
        <w:t>Agenda Item:</w:t>
      </w:r>
      <w:r w:rsidRPr="00154199">
        <w:rPr>
          <w:rFonts w:ascii="Arial" w:hAnsi="Arial" w:cs="Arial"/>
          <w:b/>
          <w:sz w:val="22"/>
          <w:szCs w:val="22"/>
        </w:rPr>
        <w:tab/>
      </w:r>
      <w:r w:rsidRPr="00154199">
        <w:rPr>
          <w:rFonts w:ascii="Arial" w:hAnsi="Arial" w:cs="Arial"/>
          <w:sz w:val="22"/>
          <w:szCs w:val="22"/>
        </w:rPr>
        <w:t>6.20.3.</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5BEC4BBB"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core requirements and simulation assumptions for Rel-19 </w:t>
      </w:r>
      <w:r w:rsidRPr="00722108">
        <w:rPr>
          <w:rFonts w:ascii="Arial" w:hAnsi="Arial" w:cs="Arial"/>
          <w:sz w:val="22"/>
          <w:szCs w:val="22"/>
          <w:lang w:val="en-CA"/>
        </w:rPr>
        <w:t>Sub-band full duplex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77777777" w:rsidR="0003243E" w:rsidRPr="008B56BC" w:rsidRDefault="0003243E" w:rsidP="0003243E">
      <w:pPr>
        <w:rPr>
          <w:sz w:val="22"/>
          <w:szCs w:val="22"/>
          <w:lang w:val="en-CA"/>
        </w:rPr>
      </w:pPr>
      <w:r w:rsidRPr="008B56BC">
        <w:rPr>
          <w:sz w:val="22"/>
          <w:szCs w:val="22"/>
          <w:lang w:val="en-CA"/>
        </w:rPr>
        <w:t xml:space="preserve">The agreements on the SBFD CLI handling and </w:t>
      </w:r>
      <w:r>
        <w:rPr>
          <w:rFonts w:hint="eastAsia"/>
          <w:sz w:val="22"/>
          <w:szCs w:val="22"/>
          <w:lang w:val="en-CA" w:eastAsia="zh-CN"/>
        </w:rPr>
        <w:t xml:space="preserve">SBFD </w:t>
      </w:r>
      <w:r w:rsidRPr="008B56BC">
        <w:rPr>
          <w:sz w:val="22"/>
          <w:szCs w:val="22"/>
          <w:lang w:val="en-CA"/>
        </w:rPr>
        <w:t xml:space="preserve">operation during RAN4#112 meeting </w:t>
      </w:r>
      <w:r>
        <w:rPr>
          <w:sz w:val="22"/>
          <w:szCs w:val="22"/>
          <w:lang w:val="en-CA"/>
        </w:rPr>
        <w:t>are</w:t>
      </w:r>
      <w:r w:rsidRPr="008B56BC">
        <w:rPr>
          <w:sz w:val="22"/>
          <w:szCs w:val="22"/>
          <w:lang w:val="en-CA"/>
        </w:rPr>
        <w:t xml:space="preserve"> captured in the approved WF [1]. </w:t>
      </w:r>
    </w:p>
    <w:p w14:paraId="7FEFA5F3" w14:textId="77777777"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the </w:t>
      </w:r>
      <w:r w:rsidRPr="008B56BC">
        <w:rPr>
          <w:sz w:val="22"/>
          <w:szCs w:val="22"/>
          <w:lang w:val="en-CA"/>
        </w:rPr>
        <w:t xml:space="preserve">listed open issues on RRM core requirement within related WID </w:t>
      </w:r>
      <w:r>
        <w:rPr>
          <w:sz w:val="22"/>
          <w:szCs w:val="22"/>
          <w:lang w:val="en-CA"/>
        </w:rPr>
        <w:t>[2] o</w:t>
      </w:r>
      <w:r w:rsidRPr="008B56BC">
        <w:rPr>
          <w:sz w:val="22"/>
          <w:szCs w:val="22"/>
          <w:lang w:val="en-CA"/>
        </w:rPr>
        <w:t>bjectives</w:t>
      </w:r>
      <w:r>
        <w:rPr>
          <w:sz w:val="22"/>
          <w:szCs w:val="22"/>
          <w:lang w:val="en-CA"/>
        </w:rPr>
        <w:t>:</w:t>
      </w:r>
    </w:p>
    <w:p w14:paraId="27BE64D9" w14:textId="77777777" w:rsidR="0003243E" w:rsidRPr="008B56BC" w:rsidRDefault="0003243E" w:rsidP="0003243E">
      <w:pPr>
        <w:numPr>
          <w:ilvl w:val="0"/>
          <w:numId w:val="2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03243E">
      <w:pPr>
        <w:numPr>
          <w:ilvl w:val="0"/>
          <w:numId w:val="2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4FE2C28E" w14:textId="77777777" w:rsidR="00E2481F" w:rsidRDefault="00E2481F" w:rsidP="00E2481F">
      <w:pPr>
        <w:pStyle w:val="Heading1"/>
        <w:ind w:right="72"/>
        <w:rPr>
          <w:lang w:val="sv-SE"/>
        </w:rPr>
      </w:pPr>
      <w:r w:rsidRPr="002E3092">
        <w:rPr>
          <w:lang w:val="sv-SE"/>
        </w:rPr>
        <w:t>Discussion</w:t>
      </w:r>
    </w:p>
    <w:p w14:paraId="6A0EFD47" w14:textId="77777777" w:rsidR="00F202A2" w:rsidRDefault="00F202A2" w:rsidP="00F202A2">
      <w:pPr>
        <w:pStyle w:val="Heading2"/>
        <w:rPr>
          <w:rFonts w:eastAsia="Malgun Gothic"/>
          <w:lang w:val="en-US" w:eastAsia="ko-KR"/>
        </w:rPr>
      </w:pPr>
      <w:r>
        <w:rPr>
          <w:rFonts w:eastAsia="Malgun Gothic"/>
          <w:lang w:val="en-US" w:eastAsia="ko-KR"/>
        </w:rPr>
        <w:t xml:space="preserve">RRM impacts of UE-to-UE </w:t>
      </w:r>
      <w:r>
        <w:rPr>
          <w:rFonts w:eastAsia="Malgun Gothic" w:hint="eastAsia"/>
          <w:lang w:val="en-US" w:eastAsia="ko-KR"/>
        </w:rPr>
        <w:t xml:space="preserve">CLI handling </w:t>
      </w:r>
    </w:p>
    <w:p w14:paraId="645E93B6" w14:textId="29E7FDDA" w:rsidR="00567DFD" w:rsidRPr="00FA000F" w:rsidRDefault="00B328D5" w:rsidP="00527065">
      <w:pPr>
        <w:pStyle w:val="Heading3"/>
        <w:spacing w:after="120"/>
        <w:rPr>
          <w:rFonts w:cs="Arial"/>
          <w:szCs w:val="28"/>
          <w:lang w:val="en-US" w:eastAsia="ko-KR"/>
        </w:rPr>
      </w:pPr>
      <w:r w:rsidRPr="00B328D5">
        <w:t>Measurement quantities and Requirement baseline</w:t>
      </w:r>
    </w:p>
    <w:tbl>
      <w:tblPr>
        <w:tblStyle w:val="TableGrid"/>
        <w:tblW w:w="0" w:type="auto"/>
        <w:tblInd w:w="360" w:type="dxa"/>
        <w:tblLook w:val="04A0" w:firstRow="1" w:lastRow="0" w:firstColumn="1" w:lastColumn="0" w:noHBand="0" w:noVBand="1"/>
      </w:tblPr>
      <w:tblGrid>
        <w:gridCol w:w="9269"/>
      </w:tblGrid>
      <w:tr w:rsidR="00567DFD" w14:paraId="61B72668" w14:textId="77777777" w:rsidTr="00527065">
        <w:tc>
          <w:tcPr>
            <w:tcW w:w="9269" w:type="dxa"/>
          </w:tcPr>
          <w:p w14:paraId="1B55A1DC" w14:textId="77777777" w:rsidR="00567DFD" w:rsidRPr="006774EE" w:rsidRDefault="00567DFD" w:rsidP="00527065">
            <w:pPr>
              <w:keepNext/>
              <w:keepLines/>
              <w:spacing w:before="120"/>
              <w:outlineLvl w:val="3"/>
              <w:rPr>
                <w:sz w:val="18"/>
                <w:szCs w:val="18"/>
                <w:lang w:val="sv-SE" w:eastAsia="zh-CN"/>
              </w:rPr>
            </w:pPr>
            <w:r w:rsidRPr="006774EE">
              <w:rPr>
                <w:sz w:val="18"/>
                <w:szCs w:val="18"/>
                <w:lang w:val="sv-SE" w:eastAsia="zh-CN"/>
              </w:rPr>
              <w:t xml:space="preserve">Issue 2-1-2: Measurement quantities </w:t>
            </w:r>
          </w:p>
          <w:p w14:paraId="3F2F2840" w14:textId="77777777" w:rsidR="00567DFD" w:rsidRPr="006774EE" w:rsidRDefault="00567DFD" w:rsidP="00527065">
            <w:pPr>
              <w:spacing w:after="120"/>
              <w:rPr>
                <w:color w:val="0070C0"/>
                <w:sz w:val="18"/>
                <w:szCs w:val="18"/>
                <w:lang w:eastAsia="zh-CN"/>
              </w:rPr>
            </w:pPr>
            <w:r w:rsidRPr="006774EE">
              <w:rPr>
                <w:color w:val="0070C0"/>
                <w:sz w:val="18"/>
                <w:szCs w:val="18"/>
                <w:lang w:eastAsia="zh-CN"/>
              </w:rPr>
              <w:t>Recommended WF</w:t>
            </w:r>
          </w:p>
          <w:p w14:paraId="0F27E2FD" w14:textId="77777777" w:rsidR="00567DFD" w:rsidRPr="006774EE" w:rsidRDefault="00567DFD" w:rsidP="00567DFD">
            <w:pPr>
              <w:keepNext/>
              <w:keepLines/>
              <w:numPr>
                <w:ilvl w:val="0"/>
                <w:numId w:val="11"/>
              </w:numPr>
              <w:spacing w:before="120"/>
              <w:ind w:left="928"/>
              <w:outlineLvl w:val="3"/>
              <w:rPr>
                <w:sz w:val="18"/>
                <w:szCs w:val="18"/>
                <w:lang w:eastAsia="zh-CN"/>
              </w:rPr>
            </w:pPr>
            <w:r w:rsidRPr="006774EE">
              <w:rPr>
                <w:sz w:val="18"/>
                <w:szCs w:val="18"/>
                <w:lang w:eastAsia="zh-CN"/>
              </w:rPr>
              <w:t>RAN4 to define core requirements for L1-SRS-RSRP and L1-CLI-RSSI measurements. This can be revisited based on further RAN1 agreement.</w:t>
            </w:r>
          </w:p>
          <w:p w14:paraId="083BBF2F" w14:textId="77777777" w:rsidR="00567DFD" w:rsidRPr="006774EE" w:rsidRDefault="00567DFD" w:rsidP="00567DFD">
            <w:pPr>
              <w:keepNext/>
              <w:keepLines/>
              <w:numPr>
                <w:ilvl w:val="0"/>
                <w:numId w:val="11"/>
              </w:numPr>
              <w:spacing w:before="120"/>
              <w:ind w:left="928"/>
              <w:outlineLvl w:val="3"/>
              <w:rPr>
                <w:sz w:val="18"/>
                <w:szCs w:val="18"/>
                <w:lang w:eastAsia="zh-CN"/>
              </w:rPr>
            </w:pPr>
            <w:r w:rsidRPr="006774EE">
              <w:rPr>
                <w:sz w:val="18"/>
                <w:szCs w:val="18"/>
                <w:lang w:eastAsia="zh-CN"/>
              </w:rPr>
              <w:t>FFS if other measurement quantities to be considered in the core requirements based on further RAN1 agreement.</w:t>
            </w:r>
          </w:p>
          <w:p w14:paraId="7722152F" w14:textId="77777777" w:rsidR="00567DFD" w:rsidRPr="004B13CA" w:rsidRDefault="00567DFD" w:rsidP="00527065">
            <w:pPr>
              <w:keepNext/>
              <w:keepLines/>
              <w:spacing w:before="120"/>
              <w:outlineLvl w:val="3"/>
              <w:rPr>
                <w:sz w:val="18"/>
                <w:szCs w:val="18"/>
                <w:lang w:eastAsia="zh-CN"/>
              </w:rPr>
            </w:pPr>
            <w:r w:rsidRPr="004B13CA">
              <w:rPr>
                <w:sz w:val="18"/>
                <w:szCs w:val="18"/>
                <w:lang w:eastAsia="zh-CN"/>
              </w:rPr>
              <w:t xml:space="preserve">Issue 2-1-3: Baseline for defining requirements </w:t>
            </w:r>
          </w:p>
          <w:p w14:paraId="7193A53B" w14:textId="77777777" w:rsidR="00567DFD" w:rsidRPr="004B13CA" w:rsidRDefault="00567DFD" w:rsidP="00527065">
            <w:pPr>
              <w:spacing w:after="120"/>
              <w:rPr>
                <w:color w:val="0070C0"/>
                <w:sz w:val="18"/>
                <w:szCs w:val="18"/>
                <w:lang w:eastAsia="zh-CN"/>
              </w:rPr>
            </w:pPr>
            <w:r w:rsidRPr="004B13CA">
              <w:rPr>
                <w:color w:val="0070C0"/>
                <w:sz w:val="18"/>
                <w:szCs w:val="18"/>
                <w:lang w:eastAsia="zh-CN"/>
              </w:rPr>
              <w:t>Recommended WF</w:t>
            </w:r>
          </w:p>
          <w:p w14:paraId="4836BDB2" w14:textId="77777777" w:rsidR="00567DFD" w:rsidRPr="004B13CA" w:rsidRDefault="00567DFD" w:rsidP="00567DFD">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4B13CA">
              <w:rPr>
                <w:sz w:val="18"/>
                <w:szCs w:val="18"/>
                <w:lang w:eastAsia="ja-JP"/>
              </w:rPr>
              <w:t xml:space="preserve">Both R16 CLI measurement requirements and L1-RSRP measurement requirements are to be considered for defining requirements for L1 based UE-to-UE CLI measurement. </w:t>
            </w:r>
          </w:p>
          <w:p w14:paraId="771839D7" w14:textId="77777777" w:rsidR="00567DFD" w:rsidRDefault="00567DFD" w:rsidP="63620FD1">
            <w:pPr>
              <w:pStyle w:val="ListParagraph"/>
              <w:numPr>
                <w:ilvl w:val="0"/>
                <w:numId w:val="11"/>
              </w:numPr>
              <w:overflowPunct w:val="0"/>
              <w:autoSpaceDE w:val="0"/>
              <w:autoSpaceDN w:val="0"/>
              <w:adjustRightInd w:val="0"/>
              <w:ind w:left="360"/>
              <w:textAlignment w:val="baseline"/>
              <w:rPr>
                <w:sz w:val="18"/>
                <w:szCs w:val="18"/>
                <w:lang w:val="en-US" w:eastAsia="ja-JP"/>
              </w:rPr>
            </w:pPr>
            <w:r w:rsidRPr="63620FD1">
              <w:rPr>
                <w:sz w:val="18"/>
                <w:szCs w:val="18"/>
                <w:lang w:val="en-US" w:eastAsia="ja-JP"/>
              </w:rPr>
              <w:t xml:space="preserve">RAN4 can directly discuss the requirements for L1 based UE-to-UE CLI measurement in next meeting. </w:t>
            </w:r>
          </w:p>
          <w:p w14:paraId="776FE7AF" w14:textId="77777777" w:rsidR="00567DFD" w:rsidRPr="00026810" w:rsidRDefault="00567DFD" w:rsidP="00527065">
            <w:pPr>
              <w:overflowPunct w:val="0"/>
              <w:autoSpaceDE w:val="0"/>
              <w:autoSpaceDN w:val="0"/>
              <w:adjustRightInd w:val="0"/>
              <w:textAlignment w:val="baseline"/>
              <w:rPr>
                <w:sz w:val="18"/>
                <w:szCs w:val="18"/>
                <w:lang w:eastAsia="ja-JP"/>
              </w:rPr>
            </w:pPr>
            <w:r w:rsidRPr="00026810">
              <w:rPr>
                <w:sz w:val="18"/>
                <w:szCs w:val="18"/>
                <w:lang w:eastAsia="ja-JP"/>
              </w:rPr>
              <w:t xml:space="preserve">Issue 2-1-4: Measurement methods </w:t>
            </w:r>
          </w:p>
          <w:p w14:paraId="1B182B13" w14:textId="77777777" w:rsidR="00567DFD" w:rsidRPr="00026810" w:rsidRDefault="00567DFD" w:rsidP="00527065">
            <w:pPr>
              <w:spacing w:after="120"/>
              <w:rPr>
                <w:color w:val="0070C0"/>
                <w:sz w:val="18"/>
                <w:szCs w:val="18"/>
                <w:lang w:eastAsia="zh-CN"/>
              </w:rPr>
            </w:pPr>
            <w:r w:rsidRPr="00026810">
              <w:rPr>
                <w:color w:val="0070C0"/>
                <w:sz w:val="18"/>
                <w:szCs w:val="18"/>
                <w:lang w:eastAsia="zh-CN"/>
              </w:rPr>
              <w:t>Recommended WF</w:t>
            </w:r>
          </w:p>
          <w:p w14:paraId="09392D2E" w14:textId="77777777" w:rsidR="00567DFD" w:rsidRPr="00026810" w:rsidRDefault="00567DFD" w:rsidP="00527065">
            <w:pPr>
              <w:overflowPunct w:val="0"/>
              <w:autoSpaceDE w:val="0"/>
              <w:autoSpaceDN w:val="0"/>
              <w:adjustRightInd w:val="0"/>
              <w:textAlignment w:val="baseline"/>
              <w:rPr>
                <w:sz w:val="18"/>
                <w:szCs w:val="18"/>
                <w:lang w:eastAsia="ja-JP"/>
              </w:rPr>
            </w:pPr>
            <w:r w:rsidRPr="00026810">
              <w:rPr>
                <w:sz w:val="18"/>
                <w:szCs w:val="18"/>
                <w:lang w:eastAsia="ja-JP"/>
              </w:rPr>
              <w:t>•</w:t>
            </w:r>
            <w:r w:rsidRPr="00026810">
              <w:rPr>
                <w:sz w:val="18"/>
                <w:szCs w:val="18"/>
                <w:lang w:eastAsia="ja-JP"/>
              </w:rPr>
              <w:tab/>
              <w:t xml:space="preserve">RAN4 to wait for RAN1 conclusion on the supported methods of L1 based UE-to-UE CLI measurement. </w:t>
            </w:r>
          </w:p>
          <w:p w14:paraId="7186F6CE" w14:textId="77777777" w:rsidR="00567DFD" w:rsidRPr="00026810" w:rsidRDefault="00567DFD" w:rsidP="00527065">
            <w:pPr>
              <w:overflowPunct w:val="0"/>
              <w:autoSpaceDE w:val="0"/>
              <w:autoSpaceDN w:val="0"/>
              <w:adjustRightInd w:val="0"/>
              <w:textAlignment w:val="baseline"/>
              <w:rPr>
                <w:sz w:val="18"/>
                <w:szCs w:val="18"/>
                <w:lang w:eastAsia="ja-JP"/>
              </w:rPr>
            </w:pPr>
            <w:r w:rsidRPr="00026810">
              <w:rPr>
                <w:sz w:val="18"/>
                <w:szCs w:val="18"/>
                <w:lang w:eastAsia="ja-JP"/>
              </w:rPr>
              <w:t>•</w:t>
            </w:r>
            <w:r w:rsidRPr="00026810">
              <w:rPr>
                <w:sz w:val="18"/>
                <w:szCs w:val="18"/>
                <w:lang w:eastAsia="ja-JP"/>
              </w:rPr>
              <w:tab/>
              <w:t>Meanwhile, RAN4 to discuss the impacts of different measurement methods on the requirements.</w:t>
            </w:r>
          </w:p>
        </w:tc>
      </w:tr>
    </w:tbl>
    <w:p w14:paraId="4A496170" w14:textId="77777777" w:rsidR="00567DFD" w:rsidRDefault="00567DFD" w:rsidP="00567DFD">
      <w:pPr>
        <w:spacing w:after="120"/>
        <w:rPr>
          <w:color w:val="000000" w:themeColor="text1"/>
        </w:rPr>
      </w:pPr>
    </w:p>
    <w:p w14:paraId="7C2BD09D" w14:textId="00C980DB" w:rsidR="00567DFD" w:rsidRDefault="00567DFD" w:rsidP="00567DFD">
      <w:pPr>
        <w:spacing w:after="120"/>
        <w:rPr>
          <w:color w:val="000000" w:themeColor="text1"/>
        </w:rPr>
      </w:pPr>
      <w:r>
        <w:rPr>
          <w:color w:val="000000" w:themeColor="text1"/>
        </w:rPr>
        <w:t xml:space="preserve">Current RAN1 agreement and working assumption is </w:t>
      </w:r>
      <w:r w:rsidR="00AF5145">
        <w:rPr>
          <w:color w:val="000000" w:themeColor="text1"/>
        </w:rPr>
        <w:t xml:space="preserve">that </w:t>
      </w:r>
      <w:r>
        <w:rPr>
          <w:color w:val="000000" w:themeColor="text1"/>
        </w:rPr>
        <w:t>two new measurement quantities will be specified for Rel-19 SBFD CLI handling mechanism</w:t>
      </w:r>
      <w:r w:rsidR="00AF5145">
        <w:rPr>
          <w:color w:val="000000" w:themeColor="text1"/>
        </w:rPr>
        <w:t xml:space="preserve"> as follows</w:t>
      </w:r>
      <w:r>
        <w:rPr>
          <w:color w:val="000000" w:themeColor="text1"/>
        </w:rPr>
        <w:t xml:space="preserve">: </w:t>
      </w:r>
    </w:p>
    <w:p w14:paraId="37EF0974" w14:textId="77777777" w:rsidR="00567DFD" w:rsidRPr="00877AF3" w:rsidRDefault="00567DFD" w:rsidP="00567DFD">
      <w:pPr>
        <w:pStyle w:val="ListParagraph"/>
        <w:numPr>
          <w:ilvl w:val="0"/>
          <w:numId w:val="26"/>
        </w:numPr>
        <w:spacing w:after="120"/>
        <w:rPr>
          <w:color w:val="000000" w:themeColor="text1"/>
          <w:lang w:val="en-US"/>
        </w:rPr>
      </w:pPr>
      <w:r w:rsidRPr="00877AF3">
        <w:rPr>
          <w:color w:val="000000" w:themeColor="text1"/>
          <w:lang w:val="en-US"/>
        </w:rPr>
        <w:t xml:space="preserve">L1-CLI-RSSI </w:t>
      </w:r>
    </w:p>
    <w:p w14:paraId="684A68B3" w14:textId="77777777" w:rsidR="00567DFD" w:rsidRPr="00877AF3" w:rsidRDefault="00567DFD" w:rsidP="00567DFD">
      <w:pPr>
        <w:pStyle w:val="ListParagraph"/>
        <w:numPr>
          <w:ilvl w:val="0"/>
          <w:numId w:val="26"/>
        </w:numPr>
        <w:spacing w:after="120"/>
        <w:rPr>
          <w:color w:val="000000" w:themeColor="text1"/>
          <w:lang w:val="en-US"/>
        </w:rPr>
      </w:pPr>
      <w:r w:rsidRPr="00877AF3">
        <w:rPr>
          <w:color w:val="000000" w:themeColor="text1"/>
          <w:lang w:val="en-US"/>
        </w:rPr>
        <w:t>L1-SRS-RSRP</w:t>
      </w:r>
    </w:p>
    <w:p w14:paraId="099F98C3" w14:textId="77777777" w:rsidR="00567DFD" w:rsidRDefault="00567DFD" w:rsidP="00567DFD">
      <w:pPr>
        <w:spacing w:after="120"/>
        <w:rPr>
          <w:color w:val="000000" w:themeColor="text1"/>
        </w:rPr>
      </w:pPr>
      <w:r>
        <w:rPr>
          <w:color w:val="000000" w:themeColor="text1"/>
        </w:rPr>
        <w:t xml:space="preserve">The RSSI is defined as the linear average of the total received power observed in the configured OFDM symbols and measurement bandwidth from all sources. These sources including co-channel serving and non-serving cells, adjacent channel interferences and thermal noises. </w:t>
      </w:r>
    </w:p>
    <w:p w14:paraId="4AB41C5F" w14:textId="77777777" w:rsidR="00567DFD" w:rsidRDefault="00567DFD" w:rsidP="00567DFD">
      <w:pPr>
        <w:spacing w:after="120"/>
        <w:rPr>
          <w:color w:val="000000" w:themeColor="text1"/>
        </w:rPr>
      </w:pPr>
      <w:r>
        <w:rPr>
          <w:color w:val="000000" w:themeColor="text1"/>
        </w:rPr>
        <w:t>The main difference between Rel-16 CLI-RSSI measurements and Rel-19 L1-CLI-RSSI measurements are</w:t>
      </w:r>
    </w:p>
    <w:p w14:paraId="7AB156CE" w14:textId="77777777" w:rsidR="00567DFD" w:rsidRPr="0038311F" w:rsidRDefault="00567DFD" w:rsidP="00567DFD">
      <w:pPr>
        <w:pStyle w:val="ListParagraph"/>
        <w:numPr>
          <w:ilvl w:val="0"/>
          <w:numId w:val="27"/>
        </w:numPr>
        <w:spacing w:after="120"/>
        <w:rPr>
          <w:color w:val="000000" w:themeColor="text1"/>
          <w:lang w:val="en-US"/>
        </w:rPr>
      </w:pPr>
      <w:r w:rsidRPr="0038311F">
        <w:rPr>
          <w:color w:val="000000" w:themeColor="text1"/>
          <w:lang w:val="en-US"/>
        </w:rPr>
        <w:t>Whether there is L3 filtering involved</w:t>
      </w:r>
    </w:p>
    <w:p w14:paraId="005C0511" w14:textId="0F0D5EC0" w:rsidR="00567DFD" w:rsidRDefault="00F564A8" w:rsidP="00567DFD">
      <w:pPr>
        <w:pStyle w:val="ListParagraph"/>
        <w:numPr>
          <w:ilvl w:val="0"/>
          <w:numId w:val="27"/>
        </w:numPr>
        <w:spacing w:after="120"/>
        <w:rPr>
          <w:color w:val="000000" w:themeColor="text1"/>
          <w:lang w:val="en-US"/>
        </w:rPr>
      </w:pPr>
      <w:r>
        <w:rPr>
          <w:color w:val="000000" w:themeColor="text1"/>
          <w:lang w:val="en-US"/>
        </w:rPr>
        <w:lastRenderedPageBreak/>
        <w:t>Where</w:t>
      </w:r>
      <w:r w:rsidR="00567DFD" w:rsidRPr="0038311F">
        <w:rPr>
          <w:color w:val="000000" w:themeColor="text1"/>
          <w:lang w:val="en-US"/>
        </w:rPr>
        <w:t xml:space="preserve"> the RSSI RS is located </w:t>
      </w:r>
    </w:p>
    <w:p w14:paraId="653B03C3" w14:textId="77777777" w:rsidR="00567DFD" w:rsidRDefault="00567DFD" w:rsidP="00567DFD">
      <w:pPr>
        <w:spacing w:after="120"/>
        <w:rPr>
          <w:color w:val="000000" w:themeColor="text1"/>
        </w:rPr>
      </w:pPr>
      <w:r>
        <w:rPr>
          <w:color w:val="000000" w:themeColor="text1"/>
        </w:rPr>
        <w:t>Here the L3 filtering might not have strong impact on the measurement granularity of the RSSI since it is total received linear average power from all sources existed, where the reference symbol is located may have higher impact.</w:t>
      </w:r>
    </w:p>
    <w:p w14:paraId="240C3E96" w14:textId="1C1E96BF" w:rsidR="00567DFD" w:rsidRPr="006A1EBE" w:rsidRDefault="00567DFD" w:rsidP="00567DFD">
      <w:pPr>
        <w:spacing w:after="120"/>
        <w:rPr>
          <w:color w:val="000000" w:themeColor="text1"/>
        </w:rPr>
      </w:pPr>
      <w:r>
        <w:rPr>
          <w:color w:val="000000" w:themeColor="text1"/>
        </w:rPr>
        <w:t xml:space="preserve">Based on latest RAN1 </w:t>
      </w:r>
      <w:r w:rsidR="00D363A3">
        <w:rPr>
          <w:color w:val="000000" w:themeColor="text1"/>
        </w:rPr>
        <w:t>agreement,</w:t>
      </w:r>
      <w:r>
        <w:rPr>
          <w:color w:val="000000" w:themeColor="text1"/>
        </w:rPr>
        <w:t xml:space="preserve"> the Rel-19 RSSI RS location can be within DL </w:t>
      </w:r>
      <w:proofErr w:type="spellStart"/>
      <w:r>
        <w:rPr>
          <w:color w:val="000000" w:themeColor="text1"/>
        </w:rPr>
        <w:t>subband</w:t>
      </w:r>
      <w:proofErr w:type="spellEnd"/>
      <w:r>
        <w:rPr>
          <w:color w:val="000000" w:themeColor="text1"/>
        </w:rPr>
        <w:t xml:space="preserve">, or UL </w:t>
      </w:r>
      <w:proofErr w:type="spellStart"/>
      <w:r>
        <w:rPr>
          <w:color w:val="000000" w:themeColor="text1"/>
        </w:rPr>
        <w:t>subband</w:t>
      </w:r>
      <w:proofErr w:type="spellEnd"/>
      <w:r>
        <w:rPr>
          <w:color w:val="000000" w:themeColor="text1"/>
        </w:rPr>
        <w:t xml:space="preserve"> due to the redefinition of active DL BWP. </w:t>
      </w:r>
    </w:p>
    <w:tbl>
      <w:tblPr>
        <w:tblStyle w:val="TableGrid"/>
        <w:tblpPr w:leftFromText="180" w:rightFromText="180" w:vertAnchor="text" w:horzAnchor="margin" w:tblpY="-23"/>
        <w:tblW w:w="0" w:type="auto"/>
        <w:tblLook w:val="04A0" w:firstRow="1" w:lastRow="0" w:firstColumn="1" w:lastColumn="0" w:noHBand="0" w:noVBand="1"/>
      </w:tblPr>
      <w:tblGrid>
        <w:gridCol w:w="9629"/>
      </w:tblGrid>
      <w:tr w:rsidR="00567DFD" w14:paraId="6271F4E2" w14:textId="77777777" w:rsidTr="00527065">
        <w:tc>
          <w:tcPr>
            <w:tcW w:w="9629" w:type="dxa"/>
          </w:tcPr>
          <w:p w14:paraId="04C9D431" w14:textId="77777777" w:rsidR="00567DFD" w:rsidRPr="0085420F" w:rsidRDefault="00567DFD" w:rsidP="00527065">
            <w:pPr>
              <w:spacing w:after="120"/>
              <w:rPr>
                <w:i/>
                <w:iCs/>
                <w:color w:val="000000" w:themeColor="text1"/>
                <w:sz w:val="18"/>
                <w:szCs w:val="18"/>
              </w:rPr>
            </w:pPr>
            <w:r w:rsidRPr="0085420F">
              <w:rPr>
                <w:i/>
                <w:iCs/>
                <w:color w:val="000000" w:themeColor="text1"/>
                <w:sz w:val="18"/>
                <w:szCs w:val="18"/>
              </w:rPr>
              <w:t>RAN1#11</w:t>
            </w:r>
            <w:r>
              <w:rPr>
                <w:i/>
                <w:iCs/>
                <w:color w:val="000000" w:themeColor="text1"/>
                <w:sz w:val="18"/>
                <w:szCs w:val="18"/>
              </w:rPr>
              <w:t>8</w:t>
            </w:r>
            <w:r w:rsidRPr="0085420F">
              <w:rPr>
                <w:i/>
                <w:iCs/>
                <w:color w:val="000000" w:themeColor="text1"/>
                <w:sz w:val="18"/>
                <w:szCs w:val="18"/>
              </w:rPr>
              <w:t xml:space="preserve"> agreement: </w:t>
            </w:r>
          </w:p>
          <w:p w14:paraId="4DDE0B28" w14:textId="77777777" w:rsidR="00567DFD" w:rsidRPr="0064685D" w:rsidRDefault="00567DFD" w:rsidP="00527065">
            <w:pPr>
              <w:tabs>
                <w:tab w:val="left" w:pos="0"/>
              </w:tabs>
              <w:contextualSpacing/>
              <w:rPr>
                <w:i/>
                <w:iCs/>
                <w:sz w:val="18"/>
                <w:szCs w:val="18"/>
              </w:rPr>
            </w:pPr>
            <w:r w:rsidRPr="0064685D">
              <w:rPr>
                <w:i/>
                <w:iCs/>
                <w:sz w:val="18"/>
                <w:szCs w:val="18"/>
              </w:rPr>
              <w:t>For L1 UE-to-UE CLI measurement and reporting, CLI measurements is performed within the active DL BWP and the following are supported</w:t>
            </w:r>
          </w:p>
          <w:p w14:paraId="5A5ECF94" w14:textId="77777777" w:rsidR="00567DFD" w:rsidRPr="00F56C5D" w:rsidRDefault="00567DFD" w:rsidP="00567DFD">
            <w:pPr>
              <w:pStyle w:val="ListParagraph"/>
              <w:numPr>
                <w:ilvl w:val="0"/>
                <w:numId w:val="28"/>
              </w:numPr>
              <w:tabs>
                <w:tab w:val="left" w:pos="0"/>
              </w:tabs>
              <w:rPr>
                <w:i/>
                <w:iCs/>
                <w:sz w:val="18"/>
                <w:szCs w:val="18"/>
              </w:rPr>
            </w:pPr>
            <w:r w:rsidRPr="00F56C5D">
              <w:rPr>
                <w:i/>
                <w:iCs/>
                <w:sz w:val="18"/>
                <w:szCs w:val="18"/>
              </w:rPr>
              <w:t xml:space="preserve">Method#1: UE measures RSSI within DL </w:t>
            </w:r>
            <w:proofErr w:type="spellStart"/>
            <w:r w:rsidRPr="00F56C5D">
              <w:rPr>
                <w:i/>
                <w:iCs/>
                <w:sz w:val="18"/>
                <w:szCs w:val="18"/>
              </w:rPr>
              <w:t>subband</w:t>
            </w:r>
            <w:proofErr w:type="spellEnd"/>
          </w:p>
          <w:p w14:paraId="024E36A3" w14:textId="77777777" w:rsidR="00567DFD" w:rsidRPr="00F56C5D" w:rsidRDefault="00567DFD" w:rsidP="00567DFD">
            <w:pPr>
              <w:pStyle w:val="ListParagraph"/>
              <w:numPr>
                <w:ilvl w:val="0"/>
                <w:numId w:val="28"/>
              </w:numPr>
              <w:tabs>
                <w:tab w:val="left" w:pos="0"/>
              </w:tabs>
              <w:rPr>
                <w:i/>
                <w:iCs/>
                <w:sz w:val="18"/>
                <w:szCs w:val="18"/>
              </w:rPr>
            </w:pPr>
            <w:r w:rsidRPr="00F56C5D">
              <w:rPr>
                <w:i/>
                <w:iCs/>
                <w:sz w:val="18"/>
                <w:szCs w:val="18"/>
              </w:rPr>
              <w:t xml:space="preserve">Method#2: UE measures RSRP of aggressor UE within UL </w:t>
            </w:r>
            <w:proofErr w:type="spellStart"/>
            <w:r w:rsidRPr="00F56C5D">
              <w:rPr>
                <w:i/>
                <w:iCs/>
                <w:sz w:val="18"/>
                <w:szCs w:val="18"/>
              </w:rPr>
              <w:t>subband</w:t>
            </w:r>
            <w:proofErr w:type="spellEnd"/>
          </w:p>
          <w:p w14:paraId="5296135F" w14:textId="580E3093" w:rsidR="00567DFD" w:rsidRPr="00567DFD" w:rsidRDefault="00567DFD" w:rsidP="00527065">
            <w:pPr>
              <w:pStyle w:val="ListParagraph"/>
              <w:numPr>
                <w:ilvl w:val="0"/>
                <w:numId w:val="28"/>
              </w:numPr>
              <w:tabs>
                <w:tab w:val="left" w:pos="0"/>
              </w:tabs>
              <w:rPr>
                <w:i/>
                <w:iCs/>
                <w:sz w:val="18"/>
                <w:szCs w:val="18"/>
              </w:rPr>
            </w:pPr>
            <w:r w:rsidRPr="00F56C5D">
              <w:rPr>
                <w:i/>
                <w:iCs/>
                <w:sz w:val="18"/>
                <w:szCs w:val="18"/>
              </w:rPr>
              <w:t xml:space="preserve">FFS: Method#3: UE measures RSSI within UL </w:t>
            </w:r>
            <w:proofErr w:type="spellStart"/>
            <w:r w:rsidRPr="00F56C5D">
              <w:rPr>
                <w:i/>
                <w:iCs/>
                <w:sz w:val="18"/>
                <w:szCs w:val="18"/>
              </w:rPr>
              <w:t>subband</w:t>
            </w:r>
            <w:proofErr w:type="spellEnd"/>
          </w:p>
        </w:tc>
      </w:tr>
    </w:tbl>
    <w:p w14:paraId="48CC65FB" w14:textId="77777777" w:rsidR="00567DFD" w:rsidRDefault="00567DFD" w:rsidP="00567DFD">
      <w:pPr>
        <w:spacing w:after="120"/>
        <w:rPr>
          <w:color w:val="000000" w:themeColor="text1"/>
        </w:rPr>
      </w:pPr>
    </w:p>
    <w:p w14:paraId="64712CE4" w14:textId="77777777" w:rsidR="00567DFD" w:rsidRDefault="00567DFD" w:rsidP="00567DFD">
      <w:pPr>
        <w:spacing w:after="120"/>
        <w:rPr>
          <w:color w:val="000000" w:themeColor="text1"/>
        </w:rPr>
      </w:pPr>
      <w:r>
        <w:rPr>
          <w:color w:val="000000" w:themeColor="text1"/>
        </w:rPr>
        <w:t>For Rel-16 CLI measurements the RS location as defined in TS 38.133</w:t>
      </w:r>
    </w:p>
    <w:tbl>
      <w:tblPr>
        <w:tblStyle w:val="TableGrid"/>
        <w:tblW w:w="0" w:type="auto"/>
        <w:tblLook w:val="04A0" w:firstRow="1" w:lastRow="0" w:firstColumn="1" w:lastColumn="0" w:noHBand="0" w:noVBand="1"/>
      </w:tblPr>
      <w:tblGrid>
        <w:gridCol w:w="9629"/>
      </w:tblGrid>
      <w:tr w:rsidR="00567DFD" w14:paraId="0F8D677B" w14:textId="77777777" w:rsidTr="00527065">
        <w:tc>
          <w:tcPr>
            <w:tcW w:w="9629" w:type="dxa"/>
          </w:tcPr>
          <w:p w14:paraId="64D41772" w14:textId="77777777" w:rsidR="00567DFD" w:rsidRPr="0085420F" w:rsidRDefault="00567DFD" w:rsidP="00527065">
            <w:pPr>
              <w:rPr>
                <w:i/>
                <w:iCs/>
                <w:sz w:val="18"/>
                <w:szCs w:val="18"/>
              </w:rPr>
            </w:pPr>
            <w:r w:rsidRPr="0085420F">
              <w:rPr>
                <w:i/>
                <w:iCs/>
                <w:sz w:val="18"/>
                <w:szCs w:val="18"/>
              </w:rPr>
              <w:t>TS 38.133 Clause 9.7.1</w:t>
            </w:r>
          </w:p>
          <w:p w14:paraId="37944A7B" w14:textId="77777777" w:rsidR="00567DFD" w:rsidRPr="0085420F" w:rsidRDefault="00567DFD" w:rsidP="00527065">
            <w:pPr>
              <w:rPr>
                <w:i/>
                <w:iCs/>
                <w:sz w:val="18"/>
                <w:szCs w:val="18"/>
              </w:rPr>
            </w:pPr>
            <w:r w:rsidRPr="0085420F">
              <w:rPr>
                <w:i/>
                <w:iCs/>
                <w:sz w:val="18"/>
                <w:szCs w:val="18"/>
              </w:rPr>
              <w:t>CLI measurements are only applicable for RRC_CONNECTED intra-frequency:</w:t>
            </w:r>
          </w:p>
          <w:p w14:paraId="4EFA10E6" w14:textId="77777777" w:rsidR="00567DFD" w:rsidRPr="0085420F" w:rsidRDefault="00567DFD" w:rsidP="00527065">
            <w:pPr>
              <w:rPr>
                <w:i/>
                <w:iCs/>
                <w:sz w:val="18"/>
                <w:szCs w:val="18"/>
              </w:rPr>
            </w:pPr>
            <w:r w:rsidRPr="0085420F">
              <w:rPr>
                <w:i/>
                <w:iCs/>
                <w:sz w:val="18"/>
                <w:szCs w:val="18"/>
              </w:rPr>
              <w:t>-</w:t>
            </w:r>
            <w:r w:rsidRPr="0085420F">
              <w:rPr>
                <w:i/>
                <w:iCs/>
                <w:sz w:val="18"/>
                <w:szCs w:val="18"/>
              </w:rPr>
              <w:tab/>
              <w:t>when SRS-RSRP measurement resource is fully confined within BW of DL active BWP</w:t>
            </w:r>
          </w:p>
          <w:p w14:paraId="6A671494" w14:textId="77777777" w:rsidR="00567DFD" w:rsidRDefault="00567DFD" w:rsidP="00527065">
            <w:pPr>
              <w:spacing w:after="120"/>
              <w:rPr>
                <w:color w:val="000000" w:themeColor="text1"/>
              </w:rPr>
            </w:pPr>
            <w:r w:rsidRPr="0085420F">
              <w:rPr>
                <w:i/>
                <w:iCs/>
                <w:sz w:val="18"/>
                <w:szCs w:val="18"/>
              </w:rPr>
              <w:t>-</w:t>
            </w:r>
            <w:r w:rsidRPr="0085420F">
              <w:rPr>
                <w:i/>
                <w:iCs/>
                <w:sz w:val="18"/>
                <w:szCs w:val="18"/>
              </w:rPr>
              <w:tab/>
              <w:t>when CLI-RSSI measurement resource is configured within active BWP</w:t>
            </w:r>
          </w:p>
        </w:tc>
      </w:tr>
    </w:tbl>
    <w:p w14:paraId="3EC79ADF" w14:textId="77777777" w:rsidR="00567DFD" w:rsidRDefault="00567DFD" w:rsidP="00567DFD">
      <w:pPr>
        <w:spacing w:after="120"/>
        <w:rPr>
          <w:color w:val="000000" w:themeColor="text1"/>
        </w:rPr>
      </w:pPr>
    </w:p>
    <w:p w14:paraId="0A8D37E7" w14:textId="77777777" w:rsidR="00567DFD" w:rsidRDefault="00567DFD" w:rsidP="00567DFD">
      <w:pPr>
        <w:spacing w:after="120"/>
        <w:rPr>
          <w:color w:val="000000" w:themeColor="text1"/>
        </w:rPr>
      </w:pPr>
      <w:r>
        <w:rPr>
          <w:color w:val="000000" w:themeColor="text1"/>
        </w:rPr>
        <w:t xml:space="preserve">To our interpretation for the legacy definition, the RSSI-RS location within the active BWP can be regarded as the combination of the DL </w:t>
      </w:r>
      <w:proofErr w:type="spellStart"/>
      <w:r>
        <w:rPr>
          <w:color w:val="000000" w:themeColor="text1"/>
        </w:rPr>
        <w:t>subband</w:t>
      </w:r>
      <w:proofErr w:type="spellEnd"/>
      <w:r>
        <w:rPr>
          <w:color w:val="000000" w:themeColor="text1"/>
        </w:rPr>
        <w:t xml:space="preserve"> and UL </w:t>
      </w:r>
      <w:proofErr w:type="spellStart"/>
      <w:r>
        <w:rPr>
          <w:color w:val="000000" w:themeColor="text1"/>
        </w:rPr>
        <w:t>subband</w:t>
      </w:r>
      <w:proofErr w:type="spellEnd"/>
      <w:r>
        <w:rPr>
          <w:color w:val="000000" w:themeColor="text1"/>
        </w:rPr>
        <w:t>.</w:t>
      </w:r>
    </w:p>
    <w:p w14:paraId="66A6590E" w14:textId="77777777" w:rsidR="00567DFD" w:rsidRDefault="00567DFD" w:rsidP="00567DFD">
      <w:pPr>
        <w:spacing w:after="120"/>
        <w:rPr>
          <w:color w:val="000000" w:themeColor="text1"/>
        </w:rPr>
      </w:pPr>
      <w:r>
        <w:rPr>
          <w:color w:val="000000" w:themeColor="text1"/>
        </w:rPr>
        <w:t xml:space="preserve">For Rel-19, currently RAN1 discussion on how the measurement resource shall be configured and where the RSSI measurement resource can be configured is still on-going. If the RS is being configured with DL </w:t>
      </w:r>
      <w:proofErr w:type="spellStart"/>
      <w:r>
        <w:rPr>
          <w:color w:val="000000" w:themeColor="text1"/>
        </w:rPr>
        <w:t>subband</w:t>
      </w:r>
      <w:proofErr w:type="spellEnd"/>
      <w:r>
        <w:rPr>
          <w:color w:val="000000" w:themeColor="text1"/>
        </w:rPr>
        <w:t xml:space="preserve">, the dominant interference may not only be UE-to-UE CLI. </w:t>
      </w:r>
    </w:p>
    <w:p w14:paraId="16B35A83" w14:textId="7B5732A2" w:rsidR="00567DFD" w:rsidRDefault="00567DFD" w:rsidP="00567DFD">
      <w:pPr>
        <w:pStyle w:val="Caption"/>
        <w:numPr>
          <w:ilvl w:val="0"/>
          <w:numId w:val="30"/>
        </w:numPr>
        <w:rPr>
          <w:b w:val="0"/>
          <w:bCs/>
          <w:i/>
          <w:iCs/>
          <w:sz w:val="22"/>
          <w:szCs w:val="22"/>
          <w:lang w:val="en-GB"/>
        </w:rPr>
      </w:pPr>
      <w:r w:rsidRPr="00701A94">
        <w:rPr>
          <w:i/>
          <w:iCs/>
          <w:sz w:val="22"/>
          <w:szCs w:val="22"/>
          <w:u w:val="single"/>
        </w:rPr>
        <w:t xml:space="preserve">Observation </w:t>
      </w:r>
      <w:r w:rsidRPr="00701A94">
        <w:rPr>
          <w:i/>
          <w:iCs/>
          <w:sz w:val="22"/>
          <w:szCs w:val="22"/>
          <w:u w:val="single"/>
        </w:rPr>
        <w:fldChar w:fldCharType="begin"/>
      </w:r>
      <w:r w:rsidRPr="00701A94">
        <w:rPr>
          <w:i/>
          <w:iCs/>
          <w:sz w:val="22"/>
          <w:szCs w:val="22"/>
          <w:u w:val="single"/>
        </w:rPr>
        <w:instrText xml:space="preserve"> SEQ Observation \* ARABIC </w:instrText>
      </w:r>
      <w:r w:rsidRPr="00701A94">
        <w:rPr>
          <w:i/>
          <w:iCs/>
          <w:sz w:val="22"/>
          <w:szCs w:val="22"/>
          <w:u w:val="single"/>
        </w:rPr>
        <w:fldChar w:fldCharType="separate"/>
      </w:r>
      <w:r w:rsidR="00095C92">
        <w:rPr>
          <w:i/>
          <w:iCs/>
          <w:noProof/>
          <w:sz w:val="22"/>
          <w:szCs w:val="22"/>
          <w:u w:val="single"/>
        </w:rPr>
        <w:t>1</w:t>
      </w:r>
      <w:r w:rsidRPr="00701A94">
        <w:rPr>
          <w:i/>
          <w:iCs/>
          <w:sz w:val="22"/>
          <w:szCs w:val="22"/>
          <w:u w:val="single"/>
        </w:rPr>
        <w:fldChar w:fldCharType="end"/>
      </w:r>
      <w:r w:rsidRPr="00701A94">
        <w:rPr>
          <w:i/>
          <w:iCs/>
          <w:sz w:val="22"/>
          <w:szCs w:val="22"/>
          <w:u w:val="single"/>
        </w:rPr>
        <w:t>:</w:t>
      </w:r>
      <w:r>
        <w:t xml:space="preserve"> </w:t>
      </w:r>
      <w:r w:rsidRPr="00701A94">
        <w:rPr>
          <w:b w:val="0"/>
          <w:bCs/>
          <w:i/>
          <w:iCs/>
          <w:sz w:val="22"/>
          <w:szCs w:val="22"/>
        </w:rPr>
        <w:t>For RSSI measurement Method</w:t>
      </w:r>
      <w:r w:rsidRPr="00701A94">
        <w:rPr>
          <w:b w:val="0"/>
          <w:bCs/>
          <w:i/>
          <w:iCs/>
          <w:sz w:val="22"/>
          <w:szCs w:val="22"/>
          <w:lang w:val="en-GB"/>
        </w:rPr>
        <w:t xml:space="preserve">#1 and Method # </w:t>
      </w:r>
      <w:r w:rsidR="0027150C">
        <w:rPr>
          <w:b w:val="0"/>
          <w:bCs/>
          <w:i/>
          <w:iCs/>
          <w:sz w:val="22"/>
          <w:szCs w:val="22"/>
          <w:lang w:val="en-GB"/>
        </w:rPr>
        <w:t xml:space="preserve">3 </w:t>
      </w:r>
      <w:r w:rsidRPr="00701A94">
        <w:rPr>
          <w:b w:val="0"/>
          <w:bCs/>
          <w:i/>
          <w:iCs/>
          <w:sz w:val="22"/>
          <w:szCs w:val="22"/>
          <w:lang w:val="en-GB"/>
        </w:rPr>
        <w:t>may result in different measurement accuracy.</w:t>
      </w:r>
    </w:p>
    <w:p w14:paraId="760710CA" w14:textId="77777777" w:rsidR="00BD45CB" w:rsidRPr="00BD45CB" w:rsidRDefault="00BD45CB" w:rsidP="00BD45CB">
      <w:pPr>
        <w:rPr>
          <w:lang w:val="en-GB" w:eastAsia="x-none"/>
        </w:rPr>
      </w:pPr>
    </w:p>
    <w:p w14:paraId="79A400B2" w14:textId="321CDF75" w:rsidR="00567DFD" w:rsidRPr="00701A94" w:rsidRDefault="00567DFD" w:rsidP="00567DFD">
      <w:pPr>
        <w:pStyle w:val="Caption"/>
        <w:numPr>
          <w:ilvl w:val="0"/>
          <w:numId w:val="29"/>
        </w:numPr>
        <w:rPr>
          <w:b w:val="0"/>
          <w:bCs/>
          <w:i/>
          <w:iCs/>
          <w:sz w:val="22"/>
          <w:szCs w:val="22"/>
          <w:lang w:val="en-US"/>
        </w:rPr>
      </w:pPr>
      <w:bookmarkStart w:id="0" w:name="_Toc176866956"/>
      <w:bookmarkStart w:id="1" w:name="_Toc179189687"/>
      <w:r w:rsidRPr="00701A94">
        <w:rPr>
          <w:i/>
          <w:iCs/>
          <w:sz w:val="22"/>
          <w:szCs w:val="22"/>
          <w:u w:val="single"/>
          <w:lang w:val="en-US"/>
        </w:rPr>
        <w:t xml:space="preserve">Proposal </w:t>
      </w:r>
      <w:r w:rsidRPr="00701A94">
        <w:rPr>
          <w:i/>
          <w:iCs/>
          <w:sz w:val="22"/>
          <w:szCs w:val="22"/>
          <w:u w:val="single"/>
        </w:rPr>
        <w:fldChar w:fldCharType="begin"/>
      </w:r>
      <w:r w:rsidRPr="00701A94">
        <w:rPr>
          <w:i/>
          <w:iCs/>
          <w:sz w:val="22"/>
          <w:szCs w:val="22"/>
          <w:u w:val="single"/>
          <w:lang w:val="en-US"/>
        </w:rPr>
        <w:instrText xml:space="preserve"> SEQ Proposal \* ARABIC </w:instrText>
      </w:r>
      <w:r w:rsidRPr="00701A94">
        <w:rPr>
          <w:i/>
          <w:iCs/>
          <w:sz w:val="22"/>
          <w:szCs w:val="22"/>
          <w:u w:val="single"/>
        </w:rPr>
        <w:fldChar w:fldCharType="separate"/>
      </w:r>
      <w:r w:rsidR="004A4A99">
        <w:rPr>
          <w:i/>
          <w:iCs/>
          <w:noProof/>
          <w:sz w:val="22"/>
          <w:szCs w:val="22"/>
          <w:u w:val="single"/>
          <w:lang w:val="en-US"/>
        </w:rPr>
        <w:t>1</w:t>
      </w:r>
      <w:r w:rsidRPr="00701A94">
        <w:rPr>
          <w:i/>
          <w:iCs/>
          <w:sz w:val="22"/>
          <w:szCs w:val="22"/>
          <w:u w:val="single"/>
        </w:rPr>
        <w:fldChar w:fldCharType="end"/>
      </w:r>
      <w:r w:rsidRPr="00701A94">
        <w:rPr>
          <w:i/>
          <w:iCs/>
          <w:sz w:val="22"/>
          <w:szCs w:val="22"/>
          <w:u w:val="single"/>
          <w:lang w:val="en-US"/>
        </w:rPr>
        <w:t>:</w:t>
      </w:r>
      <w:r w:rsidRPr="00701A94">
        <w:rPr>
          <w:sz w:val="22"/>
          <w:szCs w:val="22"/>
          <w:lang w:val="en-US"/>
        </w:rPr>
        <w:t xml:space="preserve"> </w:t>
      </w:r>
      <w:r w:rsidRPr="00701A94">
        <w:rPr>
          <w:b w:val="0"/>
          <w:bCs/>
          <w:i/>
          <w:iCs/>
          <w:sz w:val="22"/>
          <w:szCs w:val="22"/>
          <w:lang w:val="en-US"/>
        </w:rPr>
        <w:t xml:space="preserve">For L1-CLI-RSSI the Rel-16 CLI-RSSI requirement </w:t>
      </w:r>
      <w:r w:rsidR="00BB7640">
        <w:rPr>
          <w:b w:val="0"/>
          <w:bCs/>
          <w:i/>
          <w:iCs/>
          <w:sz w:val="22"/>
          <w:szCs w:val="22"/>
          <w:lang w:val="en-US"/>
        </w:rPr>
        <w:t xml:space="preserve">framework </w:t>
      </w:r>
      <w:r w:rsidRPr="00701A94">
        <w:rPr>
          <w:b w:val="0"/>
          <w:bCs/>
          <w:i/>
          <w:iCs/>
          <w:sz w:val="22"/>
          <w:szCs w:val="22"/>
          <w:lang w:val="en-US"/>
        </w:rPr>
        <w:t>can be used as a baseline</w:t>
      </w:r>
      <w:bookmarkEnd w:id="0"/>
      <w:r w:rsidR="00701A94" w:rsidRPr="00701A94">
        <w:rPr>
          <w:b w:val="0"/>
          <w:bCs/>
          <w:i/>
          <w:iCs/>
          <w:sz w:val="22"/>
          <w:szCs w:val="22"/>
          <w:lang w:val="en-US"/>
        </w:rPr>
        <w:t>.</w:t>
      </w:r>
      <w:r w:rsidRPr="00701A94">
        <w:rPr>
          <w:b w:val="0"/>
          <w:bCs/>
          <w:i/>
          <w:iCs/>
          <w:sz w:val="22"/>
          <w:szCs w:val="22"/>
          <w:lang w:val="en-US"/>
        </w:rPr>
        <w:t xml:space="preserve"> Further updates can be made when RAN1 finalized the measurement RS configuration and method.</w:t>
      </w:r>
      <w:bookmarkEnd w:id="1"/>
      <w:r w:rsidRPr="00701A94">
        <w:rPr>
          <w:b w:val="0"/>
          <w:bCs/>
          <w:i/>
          <w:iCs/>
          <w:sz w:val="22"/>
          <w:szCs w:val="22"/>
          <w:lang w:val="en-US"/>
        </w:rPr>
        <w:t xml:space="preserve"> </w:t>
      </w:r>
    </w:p>
    <w:p w14:paraId="23BB93D8" w14:textId="77777777" w:rsidR="00567DFD" w:rsidRPr="00DD4B4D" w:rsidRDefault="00567DFD" w:rsidP="00567DFD">
      <w:pPr>
        <w:pStyle w:val="Caption"/>
        <w:rPr>
          <w:lang w:val="en-US"/>
        </w:rPr>
      </w:pPr>
    </w:p>
    <w:tbl>
      <w:tblPr>
        <w:tblStyle w:val="TableGrid"/>
        <w:tblW w:w="0" w:type="auto"/>
        <w:tblLook w:val="04A0" w:firstRow="1" w:lastRow="0" w:firstColumn="1" w:lastColumn="0" w:noHBand="0" w:noVBand="1"/>
      </w:tblPr>
      <w:tblGrid>
        <w:gridCol w:w="9629"/>
      </w:tblGrid>
      <w:tr w:rsidR="00322210" w14:paraId="12AD0B5D" w14:textId="77777777" w:rsidTr="00527065">
        <w:tc>
          <w:tcPr>
            <w:tcW w:w="9629" w:type="dxa"/>
          </w:tcPr>
          <w:p w14:paraId="154CE311" w14:textId="77777777" w:rsidR="00322210" w:rsidRPr="0085420F" w:rsidRDefault="00322210" w:rsidP="00527065">
            <w:pPr>
              <w:keepNext/>
              <w:keepLines/>
              <w:spacing w:before="120" w:after="120"/>
              <w:outlineLvl w:val="3"/>
              <w:rPr>
                <w:sz w:val="18"/>
                <w:szCs w:val="18"/>
                <w:lang w:val="sv-SE" w:eastAsia="zh-CN"/>
              </w:rPr>
            </w:pPr>
            <w:r w:rsidRPr="0085420F">
              <w:rPr>
                <w:sz w:val="18"/>
                <w:szCs w:val="18"/>
                <w:lang w:val="sv-SE" w:eastAsia="zh-CN"/>
              </w:rPr>
              <w:t xml:space="preserve">Issue 2-1-6: Measurement resources </w:t>
            </w:r>
          </w:p>
          <w:p w14:paraId="41AFC078" w14:textId="77777777" w:rsidR="00322210" w:rsidRPr="0085420F" w:rsidRDefault="00322210" w:rsidP="00527065">
            <w:pPr>
              <w:spacing w:after="120"/>
              <w:rPr>
                <w:color w:val="0070C0"/>
                <w:sz w:val="18"/>
                <w:szCs w:val="18"/>
                <w:lang w:eastAsia="zh-CN"/>
              </w:rPr>
            </w:pPr>
            <w:r w:rsidRPr="0085420F">
              <w:rPr>
                <w:color w:val="0070C0"/>
                <w:sz w:val="18"/>
                <w:szCs w:val="18"/>
                <w:lang w:eastAsia="zh-CN"/>
              </w:rPr>
              <w:t>Recommended WF</w:t>
            </w:r>
          </w:p>
          <w:p w14:paraId="0E778567" w14:textId="77777777" w:rsidR="00322210" w:rsidRPr="0085420F" w:rsidRDefault="00322210" w:rsidP="63620FD1">
            <w:pPr>
              <w:pStyle w:val="ListParagraph"/>
              <w:numPr>
                <w:ilvl w:val="0"/>
                <w:numId w:val="11"/>
              </w:numPr>
              <w:overflowPunct w:val="0"/>
              <w:autoSpaceDE w:val="0"/>
              <w:autoSpaceDN w:val="0"/>
              <w:adjustRightInd w:val="0"/>
              <w:ind w:left="360"/>
              <w:textAlignment w:val="baseline"/>
              <w:rPr>
                <w:sz w:val="18"/>
                <w:szCs w:val="18"/>
                <w:lang w:val="en-US" w:eastAsia="ja-JP"/>
              </w:rPr>
            </w:pPr>
            <w:r w:rsidRPr="63620FD1">
              <w:rPr>
                <w:sz w:val="18"/>
                <w:szCs w:val="18"/>
                <w:lang w:val="en-US" w:eastAsia="ja-JP"/>
              </w:rPr>
              <w:t>RAN4 to wait for RAN1 conclusion on measurement resources to discuss whether is an impact on the requirements.</w:t>
            </w:r>
          </w:p>
          <w:p w14:paraId="1A4570AD" w14:textId="77777777" w:rsidR="00322210" w:rsidRPr="0085420F" w:rsidRDefault="00322210" w:rsidP="00527065">
            <w:pPr>
              <w:keepNext/>
              <w:keepLines/>
              <w:spacing w:before="120"/>
              <w:outlineLvl w:val="3"/>
              <w:rPr>
                <w:sz w:val="18"/>
                <w:szCs w:val="18"/>
                <w:lang w:eastAsia="zh-CN"/>
              </w:rPr>
            </w:pPr>
            <w:r w:rsidRPr="0085420F">
              <w:rPr>
                <w:sz w:val="18"/>
                <w:szCs w:val="18"/>
                <w:lang w:eastAsia="zh-CN"/>
              </w:rPr>
              <w:t xml:space="preserve">Issue 2-1-7: Side condition  </w:t>
            </w:r>
          </w:p>
          <w:p w14:paraId="75004F6C" w14:textId="77777777" w:rsidR="00322210" w:rsidRPr="0085420F" w:rsidRDefault="00322210" w:rsidP="00527065">
            <w:pPr>
              <w:rPr>
                <w:sz w:val="18"/>
                <w:szCs w:val="18"/>
                <w:lang w:eastAsia="ja-JP"/>
              </w:rPr>
            </w:pPr>
            <w:r w:rsidRPr="0085420F">
              <w:rPr>
                <w:sz w:val="18"/>
                <w:szCs w:val="18"/>
                <w:lang w:eastAsia="ja-JP"/>
              </w:rPr>
              <w:t>Options for further discussion and down-selection (for information purpose):</w:t>
            </w:r>
          </w:p>
          <w:p w14:paraId="27F3D361" w14:textId="77777777" w:rsidR="00322210" w:rsidRPr="0085420F" w:rsidRDefault="00322210" w:rsidP="00322210">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85420F">
              <w:rPr>
                <w:sz w:val="18"/>
                <w:szCs w:val="18"/>
                <w:lang w:eastAsia="ja-JP"/>
              </w:rPr>
              <w:t>Time offset between DL timing and SRS arrival timing.</w:t>
            </w:r>
          </w:p>
          <w:p w14:paraId="5000EE81" w14:textId="77777777" w:rsidR="00322210" w:rsidRPr="0085420F" w:rsidRDefault="00322210" w:rsidP="00322210">
            <w:pPr>
              <w:pStyle w:val="ListParagraph"/>
              <w:numPr>
                <w:ilvl w:val="1"/>
                <w:numId w:val="11"/>
              </w:numPr>
              <w:overflowPunct w:val="0"/>
              <w:autoSpaceDE w:val="0"/>
              <w:autoSpaceDN w:val="0"/>
              <w:adjustRightInd w:val="0"/>
              <w:ind w:left="1080"/>
              <w:contextualSpacing w:val="0"/>
              <w:textAlignment w:val="baseline"/>
              <w:rPr>
                <w:sz w:val="18"/>
                <w:szCs w:val="18"/>
                <w:lang w:eastAsia="ja-JP"/>
              </w:rPr>
            </w:pPr>
            <w:r w:rsidRPr="0085420F">
              <w:rPr>
                <w:sz w:val="18"/>
                <w:szCs w:val="18"/>
                <w:lang w:eastAsia="ja-JP"/>
              </w:rPr>
              <w:t>Option 1: Rel-16 CLI SRS RSRP assumption</w:t>
            </w:r>
          </w:p>
          <w:p w14:paraId="4ECAA287" w14:textId="77777777" w:rsidR="00322210" w:rsidRPr="0085420F" w:rsidRDefault="00322210" w:rsidP="00322210">
            <w:pPr>
              <w:pStyle w:val="ListParagraph"/>
              <w:numPr>
                <w:ilvl w:val="1"/>
                <w:numId w:val="11"/>
              </w:numPr>
              <w:overflowPunct w:val="0"/>
              <w:autoSpaceDE w:val="0"/>
              <w:autoSpaceDN w:val="0"/>
              <w:adjustRightInd w:val="0"/>
              <w:ind w:left="1080"/>
              <w:contextualSpacing w:val="0"/>
              <w:textAlignment w:val="baseline"/>
              <w:rPr>
                <w:sz w:val="18"/>
                <w:szCs w:val="18"/>
                <w:lang w:eastAsia="ja-JP"/>
              </w:rPr>
            </w:pPr>
            <w:r w:rsidRPr="0085420F">
              <w:rPr>
                <w:sz w:val="18"/>
                <w:szCs w:val="18"/>
                <w:lang w:eastAsia="ja-JP"/>
              </w:rPr>
              <w:t>Option 2: Remove cell phase error from option 1</w:t>
            </w:r>
          </w:p>
          <w:p w14:paraId="4ECA02D0" w14:textId="77777777" w:rsidR="00322210" w:rsidRPr="0085420F" w:rsidRDefault="00322210" w:rsidP="00322210">
            <w:pPr>
              <w:pStyle w:val="ListParagraph"/>
              <w:numPr>
                <w:ilvl w:val="1"/>
                <w:numId w:val="11"/>
              </w:numPr>
              <w:overflowPunct w:val="0"/>
              <w:autoSpaceDE w:val="0"/>
              <w:autoSpaceDN w:val="0"/>
              <w:adjustRightInd w:val="0"/>
              <w:ind w:left="1080"/>
              <w:contextualSpacing w:val="0"/>
              <w:textAlignment w:val="baseline"/>
              <w:rPr>
                <w:sz w:val="18"/>
                <w:szCs w:val="18"/>
                <w:lang w:eastAsia="ja-JP"/>
              </w:rPr>
            </w:pPr>
            <w:r w:rsidRPr="0085420F">
              <w:rPr>
                <w:sz w:val="18"/>
                <w:szCs w:val="18"/>
                <w:lang w:eastAsia="ja-JP"/>
              </w:rPr>
              <w:t xml:space="preserve">Other options are not precluded, pending on RAN1 progress. </w:t>
            </w:r>
          </w:p>
          <w:p w14:paraId="36DAC360" w14:textId="77777777" w:rsidR="00322210" w:rsidRPr="0085420F" w:rsidRDefault="00322210" w:rsidP="63620FD1">
            <w:pPr>
              <w:pStyle w:val="ListParagraph"/>
              <w:numPr>
                <w:ilvl w:val="0"/>
                <w:numId w:val="11"/>
              </w:numPr>
              <w:overflowPunct w:val="0"/>
              <w:autoSpaceDE w:val="0"/>
              <w:autoSpaceDN w:val="0"/>
              <w:adjustRightInd w:val="0"/>
              <w:ind w:left="360"/>
              <w:textAlignment w:val="baseline"/>
              <w:rPr>
                <w:sz w:val="18"/>
                <w:szCs w:val="18"/>
                <w:lang w:val="en-US" w:eastAsia="ja-JP"/>
              </w:rPr>
            </w:pPr>
            <w:r w:rsidRPr="63620FD1">
              <w:rPr>
                <w:sz w:val="18"/>
                <w:szCs w:val="18"/>
                <w:lang w:val="en-US" w:eastAsia="ja-JP"/>
              </w:rPr>
              <w:t>SRS Es/</w:t>
            </w:r>
            <w:proofErr w:type="spellStart"/>
            <w:r w:rsidRPr="63620FD1">
              <w:rPr>
                <w:sz w:val="18"/>
                <w:szCs w:val="18"/>
                <w:lang w:val="en-US" w:eastAsia="ja-JP"/>
              </w:rPr>
              <w:t>Iot</w:t>
            </w:r>
            <w:proofErr w:type="spellEnd"/>
            <w:r w:rsidRPr="63620FD1">
              <w:rPr>
                <w:sz w:val="18"/>
                <w:szCs w:val="18"/>
                <w:lang w:val="en-US" w:eastAsia="ja-JP"/>
              </w:rPr>
              <w:t>, SRS configuration and maximum/minimum SRS-RSRP</w:t>
            </w:r>
          </w:p>
          <w:p w14:paraId="0185FD3D" w14:textId="77777777" w:rsidR="00322210" w:rsidRPr="0085420F" w:rsidRDefault="00322210" w:rsidP="00322210">
            <w:pPr>
              <w:pStyle w:val="ListParagraph"/>
              <w:numPr>
                <w:ilvl w:val="1"/>
                <w:numId w:val="11"/>
              </w:numPr>
              <w:overflowPunct w:val="0"/>
              <w:autoSpaceDE w:val="0"/>
              <w:autoSpaceDN w:val="0"/>
              <w:adjustRightInd w:val="0"/>
              <w:ind w:left="1080"/>
              <w:contextualSpacing w:val="0"/>
              <w:textAlignment w:val="baseline"/>
              <w:rPr>
                <w:sz w:val="18"/>
                <w:szCs w:val="18"/>
                <w:lang w:eastAsia="ja-JP"/>
              </w:rPr>
            </w:pPr>
            <w:r w:rsidRPr="0085420F">
              <w:rPr>
                <w:sz w:val="18"/>
                <w:szCs w:val="18"/>
                <w:lang w:eastAsia="ja-JP"/>
              </w:rPr>
              <w:t>Option 1: Rel-16 CLI SRS RSRP assumption</w:t>
            </w:r>
          </w:p>
          <w:p w14:paraId="0C50CBF4" w14:textId="77777777" w:rsidR="00322210" w:rsidRPr="0085420F" w:rsidRDefault="00322210" w:rsidP="00322210">
            <w:pPr>
              <w:pStyle w:val="ListParagraph"/>
              <w:numPr>
                <w:ilvl w:val="1"/>
                <w:numId w:val="11"/>
              </w:numPr>
              <w:overflowPunct w:val="0"/>
              <w:autoSpaceDE w:val="0"/>
              <w:autoSpaceDN w:val="0"/>
              <w:adjustRightInd w:val="0"/>
              <w:ind w:left="1080"/>
              <w:contextualSpacing w:val="0"/>
              <w:textAlignment w:val="baseline"/>
              <w:rPr>
                <w:lang w:eastAsia="ja-JP"/>
              </w:rPr>
            </w:pPr>
            <w:r w:rsidRPr="0085420F">
              <w:rPr>
                <w:sz w:val="18"/>
                <w:szCs w:val="18"/>
                <w:lang w:eastAsia="ja-JP"/>
              </w:rPr>
              <w:t>Other options are not precluded.</w:t>
            </w:r>
          </w:p>
        </w:tc>
      </w:tr>
    </w:tbl>
    <w:p w14:paraId="1399A4D9" w14:textId="77777777" w:rsidR="00322210" w:rsidRDefault="00322210" w:rsidP="00322210">
      <w:pPr>
        <w:rPr>
          <w:lang w:eastAsia="ja-JP"/>
        </w:rPr>
      </w:pPr>
    </w:p>
    <w:p w14:paraId="45158B4D" w14:textId="77777777" w:rsidR="00796AEE" w:rsidRPr="00796AEE" w:rsidRDefault="00796AEE" w:rsidP="00796AEE">
      <w:pPr>
        <w:pStyle w:val="BodyText"/>
        <w:spacing w:before="120"/>
        <w:rPr>
          <w:color w:val="000000" w:themeColor="text1"/>
          <w:sz w:val="20"/>
          <w:lang w:val="en-US" w:eastAsia="en-US"/>
        </w:rPr>
      </w:pPr>
      <w:r w:rsidRPr="00796AEE">
        <w:rPr>
          <w:color w:val="000000" w:themeColor="text1"/>
          <w:sz w:val="20"/>
          <w:lang w:val="en-US" w:eastAsia="en-US"/>
        </w:rPr>
        <w:t>As defined in TS38.215, the RSSI measurement is the linear average of total received power (in [W]) over the configured OFDM symbols, measurement time resources, and bandwidth, including all sources such as co-channel, non-serving cells, adjacent interference, and thermal noise. However, simulations are limited in modeling interference sources compared to real deployments, reducing their relevance for discussion.</w:t>
      </w:r>
    </w:p>
    <w:p w14:paraId="668DE9DA" w14:textId="77777777" w:rsidR="00796AEE" w:rsidRPr="00796AEE" w:rsidRDefault="00796AEE" w:rsidP="00796AEE">
      <w:pPr>
        <w:pStyle w:val="BodyText"/>
        <w:spacing w:before="120"/>
        <w:rPr>
          <w:color w:val="000000" w:themeColor="text1"/>
          <w:sz w:val="20"/>
          <w:lang w:val="en-US" w:eastAsia="en-US"/>
        </w:rPr>
      </w:pPr>
    </w:p>
    <w:p w14:paraId="05C4FB90" w14:textId="77777777" w:rsidR="00796AEE" w:rsidRDefault="00796AEE" w:rsidP="00796AEE">
      <w:pPr>
        <w:pStyle w:val="BodyText"/>
        <w:spacing w:before="120"/>
        <w:rPr>
          <w:color w:val="000000" w:themeColor="text1"/>
          <w:sz w:val="20"/>
          <w:lang w:val="en-US" w:eastAsia="en-US"/>
        </w:rPr>
      </w:pPr>
      <w:r w:rsidRPr="00796AEE">
        <w:rPr>
          <w:color w:val="000000" w:themeColor="text1"/>
          <w:sz w:val="20"/>
          <w:lang w:val="en-US" w:eastAsia="en-US"/>
        </w:rPr>
        <w:lastRenderedPageBreak/>
        <w:t>In contrast, L1-SRS-RSRP can be effectively evaluated in simulations by modeling both victim and aggressor UEs. Technical parameters such as timing error, SRS Es/</w:t>
      </w:r>
      <w:proofErr w:type="spellStart"/>
      <w:r w:rsidRPr="00796AEE">
        <w:rPr>
          <w:color w:val="000000" w:themeColor="text1"/>
          <w:sz w:val="20"/>
          <w:lang w:val="en-US" w:eastAsia="en-US"/>
        </w:rPr>
        <w:t>Ioc</w:t>
      </w:r>
      <w:proofErr w:type="spellEnd"/>
      <w:r w:rsidRPr="00796AEE">
        <w:rPr>
          <w:color w:val="000000" w:themeColor="text1"/>
          <w:sz w:val="20"/>
          <w:lang w:val="en-US" w:eastAsia="en-US"/>
        </w:rPr>
        <w:t>, and measurement samples can be assessed during these simulations.</w:t>
      </w:r>
    </w:p>
    <w:p w14:paraId="15449BB1" w14:textId="77777777" w:rsidR="00A01CB0" w:rsidRDefault="00A01CB0" w:rsidP="00A01CB0">
      <w:pPr>
        <w:pStyle w:val="BodyText"/>
        <w:spacing w:before="120"/>
        <w:rPr>
          <w:sz w:val="22"/>
          <w:lang w:eastAsia="zh-CN"/>
        </w:rPr>
      </w:pPr>
    </w:p>
    <w:p w14:paraId="04158A0E" w14:textId="2A748DD3" w:rsidR="00A01CB0" w:rsidRPr="00926BCA" w:rsidRDefault="00A01CB0" w:rsidP="00926BCA">
      <w:pPr>
        <w:pStyle w:val="Caption"/>
        <w:numPr>
          <w:ilvl w:val="0"/>
          <w:numId w:val="32"/>
        </w:numPr>
        <w:rPr>
          <w:b w:val="0"/>
          <w:bCs/>
          <w:i/>
          <w:iCs/>
          <w:sz w:val="22"/>
          <w:szCs w:val="22"/>
          <w:lang w:val="en-US"/>
        </w:rPr>
      </w:pPr>
      <w:bookmarkStart w:id="2" w:name="_Toc176430131"/>
      <w:bookmarkStart w:id="3" w:name="_Toc179189688"/>
      <w:r w:rsidRPr="00926BCA">
        <w:rPr>
          <w:i/>
          <w:iCs/>
          <w:sz w:val="22"/>
          <w:szCs w:val="22"/>
          <w:u w:val="single"/>
          <w:lang w:val="en-US"/>
        </w:rPr>
        <w:t xml:space="preserve">Proposal </w:t>
      </w:r>
      <w:r w:rsidRPr="00926BCA">
        <w:rPr>
          <w:i/>
          <w:iCs/>
          <w:sz w:val="22"/>
          <w:szCs w:val="22"/>
          <w:u w:val="single"/>
          <w:lang w:val="en-US"/>
        </w:rPr>
        <w:fldChar w:fldCharType="begin"/>
      </w:r>
      <w:r w:rsidRPr="00926BCA">
        <w:rPr>
          <w:i/>
          <w:iCs/>
          <w:sz w:val="22"/>
          <w:szCs w:val="22"/>
          <w:u w:val="single"/>
          <w:lang w:val="en-US"/>
        </w:rPr>
        <w:instrText xml:space="preserve"> SEQ Proposal \* ARABIC </w:instrText>
      </w:r>
      <w:r w:rsidRPr="00926BCA">
        <w:rPr>
          <w:i/>
          <w:iCs/>
          <w:sz w:val="22"/>
          <w:szCs w:val="22"/>
          <w:u w:val="single"/>
          <w:lang w:val="en-US"/>
        </w:rPr>
        <w:fldChar w:fldCharType="separate"/>
      </w:r>
      <w:r w:rsidR="004A4A99">
        <w:rPr>
          <w:i/>
          <w:iCs/>
          <w:noProof/>
          <w:sz w:val="22"/>
          <w:szCs w:val="22"/>
          <w:u w:val="single"/>
          <w:lang w:val="en-US"/>
        </w:rPr>
        <w:t>2</w:t>
      </w:r>
      <w:r w:rsidRPr="00926BCA">
        <w:rPr>
          <w:i/>
          <w:iCs/>
          <w:sz w:val="22"/>
          <w:szCs w:val="22"/>
          <w:u w:val="single"/>
          <w:lang w:val="en-US"/>
        </w:rPr>
        <w:fldChar w:fldCharType="end"/>
      </w:r>
      <w:r w:rsidRPr="00926BCA">
        <w:rPr>
          <w:i/>
          <w:iCs/>
          <w:sz w:val="22"/>
          <w:szCs w:val="22"/>
          <w:u w:val="single"/>
          <w:lang w:val="en-US"/>
        </w:rPr>
        <w:t xml:space="preserve">: </w:t>
      </w:r>
      <w:r w:rsidRPr="00926BCA">
        <w:rPr>
          <w:b w:val="0"/>
          <w:bCs/>
          <w:i/>
          <w:iCs/>
          <w:sz w:val="22"/>
          <w:szCs w:val="22"/>
          <w:lang w:val="en-US"/>
        </w:rPr>
        <w:t>Rel-19 SBFD L1-CLI measurement requirement simulation shall focus on L1-SRS-RSRP measurement accuracy evaluation.</w:t>
      </w:r>
      <w:bookmarkEnd w:id="2"/>
      <w:bookmarkEnd w:id="3"/>
    </w:p>
    <w:p w14:paraId="108F1EEB" w14:textId="77777777" w:rsidR="00A01CB0" w:rsidRPr="00A01CB0" w:rsidRDefault="00A01CB0" w:rsidP="00322210">
      <w:pPr>
        <w:rPr>
          <w:lang w:val="x-none" w:eastAsia="ja-JP"/>
        </w:rPr>
      </w:pPr>
    </w:p>
    <w:p w14:paraId="0855E18E" w14:textId="77777777" w:rsidR="00322210" w:rsidRDefault="00322210" w:rsidP="00322210">
      <w:pPr>
        <w:pStyle w:val="Caption"/>
        <w:rPr>
          <w:b w:val="0"/>
          <w:color w:val="000000" w:themeColor="text1"/>
          <w:lang w:val="en-US" w:eastAsia="en-US"/>
        </w:rPr>
      </w:pPr>
      <w:r w:rsidRPr="00786423">
        <w:rPr>
          <w:b w:val="0"/>
          <w:color w:val="000000" w:themeColor="text1"/>
          <w:lang w:val="en-US" w:eastAsia="en-US"/>
        </w:rPr>
        <w:t>For L1-SRS-RSRP, there is only method</w:t>
      </w:r>
      <w:r>
        <w:rPr>
          <w:b w:val="0"/>
          <w:color w:val="000000" w:themeColor="text1"/>
          <w:lang w:val="en-US" w:eastAsia="en-US"/>
        </w:rPr>
        <w:t>#2</w:t>
      </w:r>
      <w:r w:rsidRPr="00786423">
        <w:rPr>
          <w:b w:val="0"/>
          <w:color w:val="000000" w:themeColor="text1"/>
          <w:lang w:val="en-US" w:eastAsia="en-US"/>
        </w:rPr>
        <w:t xml:space="preserve"> being agreed in RAN1. The measurement requirement needs to consider several main attributors</w:t>
      </w:r>
      <w:r>
        <w:rPr>
          <w:b w:val="0"/>
          <w:color w:val="000000" w:themeColor="text1"/>
          <w:lang w:val="en-US" w:eastAsia="en-US"/>
        </w:rPr>
        <w:t xml:space="preserve">: </w:t>
      </w:r>
    </w:p>
    <w:p w14:paraId="61BAAFB5" w14:textId="77777777" w:rsidR="00322210" w:rsidRDefault="00322210" w:rsidP="00322210">
      <w:pPr>
        <w:pStyle w:val="ListParagraph"/>
        <w:numPr>
          <w:ilvl w:val="0"/>
          <w:numId w:val="31"/>
        </w:numPr>
        <w:rPr>
          <w:lang w:val="en-US"/>
        </w:rPr>
      </w:pPr>
      <w:r>
        <w:rPr>
          <w:lang w:val="en-US"/>
        </w:rPr>
        <w:t>SRS configuration</w:t>
      </w:r>
    </w:p>
    <w:p w14:paraId="51F38DE7" w14:textId="77777777" w:rsidR="00322210" w:rsidRDefault="00322210" w:rsidP="00322210">
      <w:pPr>
        <w:pStyle w:val="ListParagraph"/>
        <w:numPr>
          <w:ilvl w:val="0"/>
          <w:numId w:val="31"/>
        </w:numPr>
        <w:rPr>
          <w:lang w:val="en-US"/>
        </w:rPr>
      </w:pPr>
      <w:r>
        <w:rPr>
          <w:lang w:val="en-US"/>
        </w:rPr>
        <w:t>Measurement timing error</w:t>
      </w:r>
    </w:p>
    <w:p w14:paraId="0797C2AB" w14:textId="77777777" w:rsidR="00322210" w:rsidRDefault="00322210" w:rsidP="00322210">
      <w:pPr>
        <w:pStyle w:val="ListParagraph"/>
        <w:numPr>
          <w:ilvl w:val="0"/>
          <w:numId w:val="31"/>
        </w:numPr>
        <w:rPr>
          <w:lang w:val="en-US"/>
        </w:rPr>
      </w:pPr>
      <w:r>
        <w:rPr>
          <w:lang w:val="en-US"/>
        </w:rPr>
        <w:t>Measurement period</w:t>
      </w:r>
    </w:p>
    <w:p w14:paraId="6413D53D" w14:textId="77777777" w:rsidR="00322210" w:rsidRDefault="00322210" w:rsidP="00322210">
      <w:pPr>
        <w:pStyle w:val="ListParagraph"/>
        <w:numPr>
          <w:ilvl w:val="0"/>
          <w:numId w:val="31"/>
        </w:numPr>
        <w:rPr>
          <w:lang w:val="en-US"/>
        </w:rPr>
      </w:pPr>
      <w:r>
        <w:rPr>
          <w:lang w:val="en-US"/>
        </w:rPr>
        <w:t>Measurement samples for L1 averaging</w:t>
      </w:r>
    </w:p>
    <w:p w14:paraId="67E86B0F" w14:textId="77777777" w:rsidR="00322210" w:rsidRDefault="00322210" w:rsidP="00322210">
      <w:pPr>
        <w:pStyle w:val="ListParagraph"/>
        <w:numPr>
          <w:ilvl w:val="0"/>
          <w:numId w:val="31"/>
        </w:numPr>
        <w:rPr>
          <w:lang w:val="en-US"/>
        </w:rPr>
      </w:pPr>
      <w:r>
        <w:rPr>
          <w:lang w:val="en-US"/>
        </w:rPr>
        <w:t>SRS E</w:t>
      </w:r>
      <w:r w:rsidRPr="003A6CEF">
        <w:rPr>
          <w:vertAlign w:val="subscript"/>
          <w:lang w:val="en-US"/>
        </w:rPr>
        <w:t>s</w:t>
      </w:r>
      <w:r>
        <w:rPr>
          <w:lang w:val="en-US"/>
        </w:rPr>
        <w:t>/</w:t>
      </w:r>
      <w:proofErr w:type="spellStart"/>
      <w:r>
        <w:rPr>
          <w:lang w:val="en-US"/>
        </w:rPr>
        <w:t>I</w:t>
      </w:r>
      <w:r w:rsidRPr="003A6CEF">
        <w:rPr>
          <w:vertAlign w:val="subscript"/>
          <w:lang w:val="en-US"/>
        </w:rPr>
        <w:t>oc</w:t>
      </w:r>
      <w:proofErr w:type="spellEnd"/>
    </w:p>
    <w:p w14:paraId="5A601FD9" w14:textId="2E739EEC" w:rsidR="00322210" w:rsidRDefault="00322210" w:rsidP="00322210">
      <w:r>
        <w:t xml:space="preserve">We have provided our detailed view on above aspects in </w:t>
      </w:r>
      <w:r w:rsidR="00F81436">
        <w:t xml:space="preserve">Appendix </w:t>
      </w:r>
      <w:r w:rsidR="002F0500">
        <w:t>in chapter 4</w:t>
      </w:r>
      <w:r w:rsidR="00E152EA">
        <w:t xml:space="preserve"> to</w:t>
      </w:r>
      <w:r>
        <w:t xml:space="preserve"> propose how to move forward with simulation evaluation for setting L1-SRS-RSRP measurement requirements.</w:t>
      </w:r>
    </w:p>
    <w:p w14:paraId="34B2BC46" w14:textId="77777777" w:rsidR="00322210" w:rsidRDefault="00322210" w:rsidP="00322210">
      <w:r>
        <w:t>We would like to emphasize the Rel-19 SBFD UE-to-UE CLI RRM requirement scenario based on the revised WID [1]</w:t>
      </w:r>
    </w:p>
    <w:tbl>
      <w:tblPr>
        <w:tblStyle w:val="TableGrid"/>
        <w:tblW w:w="0" w:type="auto"/>
        <w:tblLook w:val="04A0" w:firstRow="1" w:lastRow="0" w:firstColumn="1" w:lastColumn="0" w:noHBand="0" w:noVBand="1"/>
      </w:tblPr>
      <w:tblGrid>
        <w:gridCol w:w="9629"/>
      </w:tblGrid>
      <w:tr w:rsidR="00322210" w14:paraId="1F0972C5" w14:textId="77777777" w:rsidTr="00527065">
        <w:tc>
          <w:tcPr>
            <w:tcW w:w="9629" w:type="dxa"/>
          </w:tcPr>
          <w:p w14:paraId="47ED873F" w14:textId="77777777" w:rsidR="00322210" w:rsidRPr="00B708A6" w:rsidRDefault="00322210" w:rsidP="00322210">
            <w:pPr>
              <w:numPr>
                <w:ilvl w:val="0"/>
                <w:numId w:val="25"/>
              </w:numPr>
              <w:tabs>
                <w:tab w:val="left" w:pos="1440"/>
              </w:tabs>
              <w:spacing w:after="160" w:line="256" w:lineRule="auto"/>
              <w:ind w:right="-99"/>
              <w:rPr>
                <w:rFonts w:eastAsia="Malgun Gothic"/>
                <w:i/>
                <w:iCs/>
                <w:sz w:val="18"/>
                <w:szCs w:val="18"/>
                <w:lang w:eastAsia="ko-KR"/>
              </w:rPr>
            </w:pPr>
            <w:r w:rsidRPr="00B708A6">
              <w:rPr>
                <w:rFonts w:eastAsia="Malgun Gothic"/>
                <w:i/>
                <w:iCs/>
                <w:sz w:val="18"/>
                <w:szCs w:val="18"/>
                <w:lang w:eastAsia="ko-KR"/>
              </w:rPr>
              <w:t xml:space="preserve">Notes: Following are assumed for L1 based UE-to-UE CLI measurement and reporting </w:t>
            </w:r>
          </w:p>
          <w:p w14:paraId="7E6A501A" w14:textId="77777777" w:rsidR="00322210" w:rsidRPr="00B708A6" w:rsidRDefault="00322210" w:rsidP="00322210">
            <w:pPr>
              <w:numPr>
                <w:ilvl w:val="1"/>
                <w:numId w:val="25"/>
              </w:numPr>
              <w:tabs>
                <w:tab w:val="clear" w:pos="1440"/>
                <w:tab w:val="left" w:pos="2160"/>
              </w:tabs>
              <w:spacing w:after="160" w:line="256" w:lineRule="auto"/>
              <w:ind w:right="-99"/>
              <w:rPr>
                <w:rFonts w:eastAsia="Malgun Gothic"/>
                <w:i/>
                <w:iCs/>
                <w:sz w:val="18"/>
                <w:szCs w:val="18"/>
                <w:lang w:eastAsia="ko-KR"/>
              </w:rPr>
            </w:pPr>
            <w:r w:rsidRPr="00B708A6">
              <w:rPr>
                <w:rFonts w:eastAsia="Malgun Gothic"/>
                <w:i/>
                <w:iCs/>
                <w:sz w:val="18"/>
                <w:szCs w:val="18"/>
                <w:lang w:eastAsia="ko-KR"/>
              </w:rPr>
              <w:t xml:space="preserve">The measurement resources for SRS-RSRP are based on the existing legacy RS patterns. </w:t>
            </w:r>
            <w:r w:rsidRPr="00034A5F">
              <w:rPr>
                <w:rFonts w:eastAsia="Malgun Gothic"/>
                <w:i/>
                <w:iCs/>
                <w:sz w:val="18"/>
                <w:szCs w:val="18"/>
                <w:highlight w:val="yellow"/>
                <w:lang w:eastAsia="ko-KR"/>
              </w:rPr>
              <w:t xml:space="preserve">No specification impact for SRS configuration information exchange between </w:t>
            </w:r>
            <w:proofErr w:type="spellStart"/>
            <w:r w:rsidRPr="00034A5F">
              <w:rPr>
                <w:rFonts w:eastAsia="Malgun Gothic"/>
                <w:i/>
                <w:iCs/>
                <w:sz w:val="18"/>
                <w:szCs w:val="18"/>
                <w:highlight w:val="yellow"/>
                <w:lang w:eastAsia="ko-KR"/>
              </w:rPr>
              <w:t>gNBs</w:t>
            </w:r>
            <w:proofErr w:type="spellEnd"/>
          </w:p>
          <w:p w14:paraId="4F8FFBF1" w14:textId="77777777" w:rsidR="00322210" w:rsidRPr="00B708A6" w:rsidRDefault="00322210" w:rsidP="00322210">
            <w:pPr>
              <w:numPr>
                <w:ilvl w:val="1"/>
                <w:numId w:val="25"/>
              </w:numPr>
              <w:spacing w:after="160" w:line="256" w:lineRule="auto"/>
              <w:ind w:right="-99"/>
              <w:rPr>
                <w:rFonts w:eastAsia="Malgun Gothic"/>
                <w:i/>
                <w:iCs/>
                <w:sz w:val="18"/>
                <w:szCs w:val="18"/>
                <w:lang w:eastAsia="ko-KR"/>
              </w:rPr>
            </w:pPr>
            <w:r w:rsidRPr="00B708A6">
              <w:rPr>
                <w:rFonts w:eastAsia="Malgun Gothic"/>
                <w:i/>
                <w:iCs/>
                <w:sz w:val="18"/>
                <w:szCs w:val="18"/>
                <w:lang w:eastAsia="ko-KR"/>
              </w:rPr>
              <w:t>Periodic and semi-persistent reporting can be considered in addition to aperiodic reporting</w:t>
            </w:r>
          </w:p>
          <w:p w14:paraId="61C12830" w14:textId="77777777" w:rsidR="00322210" w:rsidRPr="00B708A6" w:rsidRDefault="00322210" w:rsidP="00322210">
            <w:pPr>
              <w:numPr>
                <w:ilvl w:val="1"/>
                <w:numId w:val="25"/>
              </w:numPr>
              <w:spacing w:after="160" w:line="256" w:lineRule="auto"/>
              <w:ind w:right="-99"/>
              <w:rPr>
                <w:rFonts w:eastAsia="Malgun Gothic"/>
                <w:i/>
                <w:iCs/>
                <w:sz w:val="18"/>
                <w:szCs w:val="18"/>
                <w:lang w:eastAsia="ko-KR"/>
              </w:rPr>
            </w:pPr>
            <w:r w:rsidRPr="00B708A6">
              <w:rPr>
                <w:rFonts w:eastAsia="Malgun Gothic"/>
                <w:i/>
                <w:iCs/>
                <w:sz w:val="18"/>
                <w:szCs w:val="18"/>
                <w:lang w:eastAsia="ko-KR"/>
              </w:rPr>
              <w:t>For the new reporting quantities, at least wideband reporting is supported</w:t>
            </w:r>
          </w:p>
          <w:p w14:paraId="4A2F98E5" w14:textId="77777777" w:rsidR="00322210" w:rsidRPr="00B708A6" w:rsidRDefault="00322210" w:rsidP="00322210">
            <w:pPr>
              <w:numPr>
                <w:ilvl w:val="1"/>
                <w:numId w:val="25"/>
              </w:numPr>
              <w:tabs>
                <w:tab w:val="left" w:pos="720"/>
              </w:tabs>
              <w:spacing w:after="160" w:line="256" w:lineRule="auto"/>
              <w:ind w:right="-99"/>
              <w:rPr>
                <w:rFonts w:eastAsia="Malgun Gothic"/>
                <w:lang w:eastAsia="ko-KR"/>
              </w:rPr>
            </w:pPr>
            <w:r w:rsidRPr="00B708A6">
              <w:rPr>
                <w:rFonts w:eastAsia="Malgun Gothic"/>
                <w:i/>
                <w:iCs/>
                <w:sz w:val="18"/>
                <w:szCs w:val="18"/>
                <w:lang w:eastAsia="ko-KR"/>
              </w:rPr>
              <w:t>The existing CSI processing unit, CPU occupation rule and timeline for L1 beam reporting are reused for L1 UE-to-UE CLI measurement and reporting as starting point</w:t>
            </w:r>
          </w:p>
        </w:tc>
      </w:tr>
    </w:tbl>
    <w:p w14:paraId="4884A06B" w14:textId="77777777" w:rsidR="00322210" w:rsidRPr="00D7477B" w:rsidRDefault="00322210" w:rsidP="00322210"/>
    <w:p w14:paraId="230B1332" w14:textId="0DE9BEA3" w:rsidR="00322210" w:rsidRPr="00786423" w:rsidRDefault="00322210" w:rsidP="00322210">
      <w:pPr>
        <w:pStyle w:val="Caption"/>
        <w:numPr>
          <w:ilvl w:val="0"/>
          <w:numId w:val="32"/>
        </w:numPr>
        <w:rPr>
          <w:lang w:val="en-US" w:eastAsia="en-US"/>
        </w:rPr>
      </w:pPr>
      <w:bookmarkStart w:id="4" w:name="_Toc176866957"/>
      <w:bookmarkStart w:id="5" w:name="_Toc179189689"/>
      <w:r w:rsidRPr="00E152EA">
        <w:rPr>
          <w:i/>
          <w:iCs/>
          <w:sz w:val="22"/>
          <w:szCs w:val="22"/>
          <w:u w:val="single"/>
          <w:lang w:val="en-US"/>
        </w:rPr>
        <w:t xml:space="preserve">Proposal </w:t>
      </w:r>
      <w:r w:rsidRPr="00E152EA">
        <w:rPr>
          <w:i/>
          <w:iCs/>
          <w:sz w:val="22"/>
          <w:szCs w:val="22"/>
          <w:u w:val="single"/>
        </w:rPr>
        <w:fldChar w:fldCharType="begin"/>
      </w:r>
      <w:r w:rsidRPr="00E152EA">
        <w:rPr>
          <w:i/>
          <w:iCs/>
          <w:sz w:val="22"/>
          <w:szCs w:val="22"/>
          <w:u w:val="single"/>
          <w:lang w:val="en-US"/>
        </w:rPr>
        <w:instrText xml:space="preserve"> SEQ Proposal \* ARABIC </w:instrText>
      </w:r>
      <w:r w:rsidRPr="00E152EA">
        <w:rPr>
          <w:i/>
          <w:iCs/>
          <w:sz w:val="22"/>
          <w:szCs w:val="22"/>
          <w:u w:val="single"/>
        </w:rPr>
        <w:fldChar w:fldCharType="separate"/>
      </w:r>
      <w:r w:rsidR="004A4A99">
        <w:rPr>
          <w:i/>
          <w:iCs/>
          <w:noProof/>
          <w:sz w:val="22"/>
          <w:szCs w:val="22"/>
          <w:u w:val="single"/>
          <w:lang w:val="en-US"/>
        </w:rPr>
        <w:t>3</w:t>
      </w:r>
      <w:r w:rsidRPr="00E152EA">
        <w:rPr>
          <w:i/>
          <w:iCs/>
          <w:sz w:val="22"/>
          <w:szCs w:val="22"/>
          <w:u w:val="single"/>
        </w:rPr>
        <w:fldChar w:fldCharType="end"/>
      </w:r>
      <w:r w:rsidRPr="00E152EA">
        <w:rPr>
          <w:sz w:val="22"/>
          <w:szCs w:val="22"/>
          <w:lang w:val="en-US"/>
        </w:rPr>
        <w:t xml:space="preserve">: </w:t>
      </w:r>
      <w:r w:rsidRPr="00E152EA">
        <w:rPr>
          <w:b w:val="0"/>
          <w:bCs/>
          <w:i/>
          <w:iCs/>
          <w:sz w:val="22"/>
          <w:szCs w:val="22"/>
          <w:lang w:val="en-US"/>
        </w:rPr>
        <w:t>For L1-SRS-RSRP, new measurement requirements shall focus on Intra-cell UE-to-UE CLI scenario</w:t>
      </w:r>
      <w:r w:rsidR="00BF2E67">
        <w:rPr>
          <w:b w:val="0"/>
          <w:bCs/>
          <w:i/>
          <w:iCs/>
          <w:sz w:val="22"/>
          <w:szCs w:val="22"/>
          <w:lang w:val="en-US"/>
        </w:rPr>
        <w:t xml:space="preserve"> only</w:t>
      </w:r>
      <w:r w:rsidRPr="00E152EA">
        <w:rPr>
          <w:sz w:val="22"/>
          <w:szCs w:val="22"/>
          <w:lang w:val="en-US"/>
        </w:rPr>
        <w:t>.</w:t>
      </w:r>
      <w:bookmarkEnd w:id="4"/>
      <w:bookmarkEnd w:id="5"/>
    </w:p>
    <w:p w14:paraId="163E84D9" w14:textId="77777777" w:rsidR="00DB0FED" w:rsidRPr="00567DFD" w:rsidRDefault="00DB0FED" w:rsidP="00DB0FED">
      <w:pPr>
        <w:rPr>
          <w:lang w:eastAsia="x-none"/>
        </w:rPr>
      </w:pPr>
    </w:p>
    <w:p w14:paraId="07DAE43E" w14:textId="5BF3BA2A" w:rsidR="00FA000F" w:rsidRDefault="00E62A23" w:rsidP="00FA000F">
      <w:pPr>
        <w:pStyle w:val="Heading3"/>
        <w:spacing w:after="120"/>
      </w:pPr>
      <w:r>
        <w:t xml:space="preserve"> </w:t>
      </w:r>
      <w:r w:rsidRPr="00E62A23">
        <w:t>Measurement Reporting</w:t>
      </w:r>
    </w:p>
    <w:tbl>
      <w:tblPr>
        <w:tblStyle w:val="TableGrid"/>
        <w:tblW w:w="0" w:type="auto"/>
        <w:tblLook w:val="04A0" w:firstRow="1" w:lastRow="0" w:firstColumn="1" w:lastColumn="0" w:noHBand="0" w:noVBand="1"/>
      </w:tblPr>
      <w:tblGrid>
        <w:gridCol w:w="9629"/>
      </w:tblGrid>
      <w:tr w:rsidR="008546E3" w14:paraId="4C683660" w14:textId="77777777" w:rsidTr="00527065">
        <w:tc>
          <w:tcPr>
            <w:tcW w:w="9629" w:type="dxa"/>
          </w:tcPr>
          <w:p w14:paraId="4307935F" w14:textId="77777777" w:rsidR="008546E3" w:rsidRPr="002A047C" w:rsidRDefault="008546E3" w:rsidP="00527065">
            <w:pPr>
              <w:keepNext/>
              <w:keepLines/>
              <w:spacing w:before="120"/>
              <w:outlineLvl w:val="3"/>
              <w:rPr>
                <w:sz w:val="18"/>
                <w:szCs w:val="18"/>
                <w:lang w:eastAsia="zh-CN"/>
              </w:rPr>
            </w:pPr>
            <w:r w:rsidRPr="002A047C">
              <w:rPr>
                <w:sz w:val="18"/>
                <w:szCs w:val="18"/>
                <w:lang w:eastAsia="zh-CN"/>
              </w:rPr>
              <w:t xml:space="preserve">Issue 2-1-9: Measurement reporting  </w:t>
            </w:r>
          </w:p>
          <w:p w14:paraId="14AD7A95" w14:textId="77777777" w:rsidR="008546E3" w:rsidRPr="002A047C" w:rsidRDefault="008546E3" w:rsidP="00527065">
            <w:pPr>
              <w:spacing w:after="120"/>
              <w:rPr>
                <w:color w:val="0070C0"/>
                <w:sz w:val="18"/>
                <w:szCs w:val="18"/>
                <w:lang w:eastAsia="zh-CN"/>
              </w:rPr>
            </w:pPr>
            <w:r w:rsidRPr="002A047C">
              <w:rPr>
                <w:color w:val="0070C0"/>
                <w:sz w:val="18"/>
                <w:szCs w:val="18"/>
                <w:lang w:eastAsia="zh-CN"/>
              </w:rPr>
              <w:t xml:space="preserve">Recommended WF: </w:t>
            </w:r>
          </w:p>
          <w:p w14:paraId="5E445C27" w14:textId="77777777" w:rsidR="008546E3" w:rsidRPr="002A047C" w:rsidRDefault="008546E3" w:rsidP="008546E3">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2A047C">
              <w:rPr>
                <w:sz w:val="18"/>
                <w:szCs w:val="18"/>
                <w:lang w:eastAsia="ja-JP"/>
              </w:rPr>
              <w:t xml:space="preserve">RAN4 to define measurement reporting requirements for L1 based UE-to-UE CLI measurement at least for aperiodic reporting </w:t>
            </w:r>
          </w:p>
          <w:p w14:paraId="7F901C94" w14:textId="77777777" w:rsidR="008546E3" w:rsidRPr="002A047C" w:rsidRDefault="008546E3" w:rsidP="008546E3">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2A047C">
              <w:rPr>
                <w:sz w:val="18"/>
                <w:szCs w:val="18"/>
                <w:lang w:eastAsia="ja-JP"/>
              </w:rPr>
              <w:t>FFS on reporting requirements for periodic and semi-persistent reporting pending on RAN1 agreement</w:t>
            </w:r>
          </w:p>
          <w:p w14:paraId="56A566DB" w14:textId="77777777" w:rsidR="008546E3" w:rsidRPr="002A047C" w:rsidRDefault="008546E3" w:rsidP="008546E3">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2A047C">
              <w:rPr>
                <w:sz w:val="18"/>
                <w:szCs w:val="18"/>
                <w:lang w:eastAsia="ja-JP"/>
              </w:rPr>
              <w:t>FFS whether L1-RSRP measurement reporting requirement can be re-used.</w:t>
            </w:r>
          </w:p>
          <w:p w14:paraId="2267BA99" w14:textId="77777777" w:rsidR="008546E3" w:rsidRPr="002A047C" w:rsidRDefault="008546E3" w:rsidP="00527065">
            <w:pPr>
              <w:keepNext/>
              <w:keepLines/>
              <w:spacing w:before="120"/>
              <w:outlineLvl w:val="3"/>
              <w:rPr>
                <w:sz w:val="18"/>
                <w:szCs w:val="18"/>
                <w:lang w:val="sv-SE" w:eastAsia="zh-CN"/>
              </w:rPr>
            </w:pPr>
            <w:r w:rsidRPr="002A047C">
              <w:rPr>
                <w:sz w:val="18"/>
                <w:szCs w:val="18"/>
                <w:lang w:val="sv-SE" w:eastAsia="zh-CN"/>
              </w:rPr>
              <w:t>Issue 2-1-13: Report mapping</w:t>
            </w:r>
          </w:p>
          <w:p w14:paraId="006E4DA9" w14:textId="77777777" w:rsidR="008546E3" w:rsidRPr="002A047C" w:rsidRDefault="008546E3" w:rsidP="00527065">
            <w:pPr>
              <w:spacing w:after="120"/>
              <w:rPr>
                <w:color w:val="0070C0"/>
                <w:sz w:val="18"/>
                <w:szCs w:val="18"/>
                <w:lang w:eastAsia="zh-CN"/>
              </w:rPr>
            </w:pPr>
            <w:r w:rsidRPr="002A047C">
              <w:rPr>
                <w:color w:val="0070C0"/>
                <w:sz w:val="18"/>
                <w:szCs w:val="18"/>
                <w:lang w:eastAsia="zh-CN"/>
              </w:rPr>
              <w:t xml:space="preserve">Recommended WF </w:t>
            </w:r>
          </w:p>
          <w:p w14:paraId="22A60A36" w14:textId="77777777" w:rsidR="008546E3" w:rsidRPr="002A047C" w:rsidRDefault="008546E3" w:rsidP="008546E3">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2A047C">
              <w:rPr>
                <w:sz w:val="18"/>
                <w:szCs w:val="18"/>
                <w:lang w:eastAsia="ja-JP"/>
              </w:rPr>
              <w:t xml:space="preserve">FFS whether RAN4 needs to discuss report mapping for L1 based UE-to-UE CLI measurement. </w:t>
            </w:r>
          </w:p>
          <w:p w14:paraId="56E28DD6" w14:textId="77777777" w:rsidR="008546E3" w:rsidRPr="002A047C" w:rsidRDefault="008546E3" w:rsidP="008546E3">
            <w:pPr>
              <w:pStyle w:val="ListParagraph"/>
              <w:numPr>
                <w:ilvl w:val="0"/>
                <w:numId w:val="11"/>
              </w:numPr>
              <w:overflowPunct w:val="0"/>
              <w:autoSpaceDE w:val="0"/>
              <w:autoSpaceDN w:val="0"/>
              <w:adjustRightInd w:val="0"/>
              <w:ind w:left="360"/>
              <w:contextualSpacing w:val="0"/>
              <w:textAlignment w:val="baseline"/>
              <w:rPr>
                <w:lang w:eastAsia="ja-JP"/>
              </w:rPr>
            </w:pPr>
            <w:r w:rsidRPr="002A047C">
              <w:rPr>
                <w:sz w:val="18"/>
                <w:szCs w:val="18"/>
                <w:lang w:eastAsia="ja-JP"/>
              </w:rPr>
              <w:t>FFS whether R16 report mapping can be re-used.</w:t>
            </w:r>
          </w:p>
        </w:tc>
      </w:tr>
    </w:tbl>
    <w:p w14:paraId="54FAEB1F" w14:textId="77777777" w:rsidR="008546E3" w:rsidRDefault="008546E3" w:rsidP="008546E3">
      <w:pPr>
        <w:spacing w:after="120"/>
        <w:rPr>
          <w:color w:val="000000" w:themeColor="text1"/>
        </w:rPr>
      </w:pPr>
    </w:p>
    <w:p w14:paraId="15196F9E" w14:textId="77777777" w:rsidR="005C5927" w:rsidRDefault="005C5927" w:rsidP="005C5927">
      <w:pPr>
        <w:spacing w:after="120"/>
        <w:rPr>
          <w:color w:val="000000" w:themeColor="text1"/>
        </w:rPr>
      </w:pPr>
      <w:r w:rsidRPr="005C5927">
        <w:rPr>
          <w:color w:val="000000" w:themeColor="text1"/>
        </w:rPr>
        <w:t xml:space="preserve">The RAN1 #117 agreement narrows down measurement reporting to aperiodic, while considering periodic and semi-persistent reporting. It's important to note that the previous RAN1 #116 bis agreement aimed to integrate CLI measurement into the CSI measurement </w:t>
      </w:r>
      <w:r>
        <w:rPr>
          <w:color w:val="000000" w:themeColor="text1"/>
        </w:rPr>
        <w:t>framework</w:t>
      </w:r>
      <w:r w:rsidRPr="005C5927">
        <w:rPr>
          <w:color w:val="000000" w:themeColor="text1"/>
        </w:rPr>
        <w:t>.</w:t>
      </w:r>
    </w:p>
    <w:p w14:paraId="59444705" w14:textId="77777777" w:rsidR="009E054E" w:rsidRDefault="009E054E" w:rsidP="005C5927">
      <w:pPr>
        <w:spacing w:after="120"/>
        <w:rPr>
          <w:color w:val="000000" w:themeColor="text1"/>
        </w:rPr>
      </w:pPr>
    </w:p>
    <w:p w14:paraId="4974B664" w14:textId="343FF7FD" w:rsidR="005C5927" w:rsidRDefault="005C5927" w:rsidP="005C5927">
      <w:pPr>
        <w:spacing w:after="120"/>
        <w:rPr>
          <w:color w:val="000000" w:themeColor="text1"/>
        </w:rPr>
      </w:pPr>
      <w:r w:rsidRPr="005C5927">
        <w:rPr>
          <w:color w:val="000000" w:themeColor="text1"/>
        </w:rPr>
        <w:t>This differs from the Rel-16 CLI reporting, which supports periodic, event-triggered, and event-triggered periodic reporting. Therefore, new requirements must be specified by RAN4 to support at least aperiodic reporting.</w:t>
      </w:r>
    </w:p>
    <w:p w14:paraId="7E1CEE02" w14:textId="77777777" w:rsidR="009E054E" w:rsidRDefault="009E054E" w:rsidP="005C5927">
      <w:pPr>
        <w:spacing w:after="120"/>
        <w:rPr>
          <w:color w:val="000000" w:themeColor="text1"/>
        </w:rPr>
      </w:pPr>
    </w:p>
    <w:p w14:paraId="25101595" w14:textId="5C16E4D1" w:rsidR="008546E3" w:rsidRDefault="005C5927" w:rsidP="008546E3">
      <w:pPr>
        <w:spacing w:after="120"/>
        <w:rPr>
          <w:color w:val="000000" w:themeColor="text1"/>
        </w:rPr>
      </w:pPr>
      <w:r w:rsidRPr="005C5927">
        <w:rPr>
          <w:color w:val="000000" w:themeColor="text1"/>
        </w:rPr>
        <w:t>We believe the existing L1-RSRP aperiodic measurement reporting requirements can serve as a baseline.</w:t>
      </w:r>
    </w:p>
    <w:tbl>
      <w:tblPr>
        <w:tblStyle w:val="TableGrid"/>
        <w:tblW w:w="0" w:type="auto"/>
        <w:tblLook w:val="04A0" w:firstRow="1" w:lastRow="0" w:firstColumn="1" w:lastColumn="0" w:noHBand="0" w:noVBand="1"/>
      </w:tblPr>
      <w:tblGrid>
        <w:gridCol w:w="9629"/>
      </w:tblGrid>
      <w:tr w:rsidR="008546E3" w14:paraId="7CE90458" w14:textId="77777777" w:rsidTr="00527065">
        <w:tc>
          <w:tcPr>
            <w:tcW w:w="9629" w:type="dxa"/>
          </w:tcPr>
          <w:p w14:paraId="7518BCE8" w14:textId="77777777" w:rsidR="008546E3" w:rsidRPr="00B9456A" w:rsidRDefault="008546E3" w:rsidP="00527065">
            <w:pPr>
              <w:spacing w:after="0"/>
              <w:rPr>
                <w:i/>
                <w:iCs/>
                <w:sz w:val="18"/>
                <w:szCs w:val="18"/>
              </w:rPr>
            </w:pPr>
            <w:r>
              <w:rPr>
                <w:i/>
                <w:iCs/>
                <w:sz w:val="18"/>
                <w:szCs w:val="18"/>
              </w:rPr>
              <w:lastRenderedPageBreak/>
              <w:t xml:space="preserve">RAN1#116 bis agreement on </w:t>
            </w:r>
            <w:r w:rsidRPr="00B9456A">
              <w:rPr>
                <w:i/>
                <w:iCs/>
                <w:sz w:val="18"/>
                <w:szCs w:val="18"/>
              </w:rPr>
              <w:t>Measurement reporting</w:t>
            </w:r>
          </w:p>
          <w:p w14:paraId="511410EF" w14:textId="77777777" w:rsidR="008546E3" w:rsidRPr="00B9456A" w:rsidRDefault="008546E3" w:rsidP="008546E3">
            <w:pPr>
              <w:numPr>
                <w:ilvl w:val="1"/>
                <w:numId w:val="33"/>
              </w:numPr>
              <w:tabs>
                <w:tab w:val="left" w:pos="284"/>
              </w:tabs>
              <w:spacing w:after="0"/>
              <w:rPr>
                <w:i/>
                <w:iCs/>
                <w:sz w:val="18"/>
                <w:szCs w:val="18"/>
              </w:rPr>
            </w:pPr>
            <w:r w:rsidRPr="00B9456A">
              <w:rPr>
                <w:i/>
                <w:iCs/>
                <w:sz w:val="18"/>
                <w:szCs w:val="18"/>
              </w:rPr>
              <w:t>CSI measurement procedure integrating CLI measurement.</w:t>
            </w:r>
          </w:p>
          <w:p w14:paraId="09DA7605" w14:textId="77777777" w:rsidR="008546E3" w:rsidRPr="00B9456A" w:rsidRDefault="008546E3" w:rsidP="00527065">
            <w:pPr>
              <w:tabs>
                <w:tab w:val="left" w:pos="0"/>
              </w:tabs>
              <w:suppressAutoHyphens/>
              <w:snapToGrid w:val="0"/>
              <w:spacing w:after="0"/>
              <w:rPr>
                <w:i/>
                <w:iCs/>
                <w:color w:val="000000" w:themeColor="text1"/>
                <w:sz w:val="18"/>
                <w:szCs w:val="18"/>
              </w:rPr>
            </w:pPr>
            <w:r>
              <w:rPr>
                <w:i/>
                <w:iCs/>
                <w:color w:val="000000" w:themeColor="text1"/>
                <w:sz w:val="18"/>
                <w:szCs w:val="18"/>
              </w:rPr>
              <w:t xml:space="preserve">RAN1#117 agreement on </w:t>
            </w:r>
            <w:r w:rsidRPr="00B9456A">
              <w:rPr>
                <w:i/>
                <w:iCs/>
                <w:color w:val="000000" w:themeColor="text1"/>
                <w:sz w:val="18"/>
                <w:szCs w:val="18"/>
              </w:rPr>
              <w:t>Measurement reporting</w:t>
            </w:r>
          </w:p>
          <w:p w14:paraId="1CEE6573" w14:textId="77777777" w:rsidR="008546E3" w:rsidRPr="00B9456A" w:rsidRDefault="008546E3" w:rsidP="008546E3">
            <w:pPr>
              <w:numPr>
                <w:ilvl w:val="1"/>
                <w:numId w:val="33"/>
              </w:numPr>
              <w:tabs>
                <w:tab w:val="left" w:pos="0"/>
                <w:tab w:val="left" w:pos="284"/>
              </w:tabs>
              <w:suppressAutoHyphens/>
              <w:snapToGrid w:val="0"/>
              <w:spacing w:after="0"/>
              <w:rPr>
                <w:i/>
                <w:iCs/>
                <w:color w:val="000000" w:themeColor="text1"/>
                <w:sz w:val="18"/>
                <w:szCs w:val="18"/>
              </w:rPr>
            </w:pPr>
            <w:r w:rsidRPr="00B9456A">
              <w:rPr>
                <w:i/>
                <w:iCs/>
                <w:color w:val="000000" w:themeColor="text1"/>
                <w:sz w:val="18"/>
                <w:szCs w:val="18"/>
              </w:rPr>
              <w:t xml:space="preserve">Aperiodic reporting </w:t>
            </w:r>
          </w:p>
          <w:p w14:paraId="00B6B922" w14:textId="77777777" w:rsidR="008546E3" w:rsidRPr="000D3145" w:rsidRDefault="008546E3" w:rsidP="00527065">
            <w:pPr>
              <w:tabs>
                <w:tab w:val="left" w:pos="0"/>
              </w:tabs>
              <w:suppressAutoHyphens/>
              <w:snapToGrid w:val="0"/>
              <w:spacing w:after="0"/>
              <w:ind w:left="1420"/>
              <w:rPr>
                <w:color w:val="FF0000"/>
                <w:sz w:val="18"/>
                <w:szCs w:val="18"/>
              </w:rPr>
            </w:pPr>
            <w:r w:rsidRPr="00B9456A">
              <w:rPr>
                <w:i/>
                <w:iCs/>
                <w:color w:val="000000" w:themeColor="text1"/>
                <w:sz w:val="18"/>
                <w:szCs w:val="18"/>
              </w:rPr>
              <w:t>Note: Periodic and semi-persistent reporting can be considered</w:t>
            </w:r>
          </w:p>
        </w:tc>
      </w:tr>
    </w:tbl>
    <w:p w14:paraId="1258B09D" w14:textId="77777777" w:rsidR="008546E3" w:rsidRDefault="008546E3" w:rsidP="008546E3">
      <w:pPr>
        <w:spacing w:after="120"/>
        <w:rPr>
          <w:color w:val="000000" w:themeColor="text1"/>
        </w:rPr>
      </w:pPr>
    </w:p>
    <w:p w14:paraId="6F7C33CD" w14:textId="172B4B18" w:rsidR="008546E3" w:rsidRPr="008546E3" w:rsidRDefault="008546E3" w:rsidP="008546E3">
      <w:pPr>
        <w:pStyle w:val="Caption"/>
        <w:numPr>
          <w:ilvl w:val="0"/>
          <w:numId w:val="32"/>
        </w:numPr>
        <w:rPr>
          <w:i/>
          <w:iCs/>
          <w:color w:val="000000" w:themeColor="text1"/>
          <w:sz w:val="22"/>
          <w:szCs w:val="22"/>
          <w:u w:val="single"/>
          <w:lang w:val="en-US"/>
        </w:rPr>
      </w:pPr>
      <w:bookmarkStart w:id="6" w:name="_Toc176866958"/>
      <w:bookmarkStart w:id="7" w:name="_Toc179189690"/>
      <w:r w:rsidRPr="008546E3">
        <w:rPr>
          <w:i/>
          <w:iCs/>
          <w:sz w:val="22"/>
          <w:szCs w:val="22"/>
          <w:u w:val="single"/>
          <w:lang w:val="en-US"/>
        </w:rPr>
        <w:t xml:space="preserve">Proposal </w:t>
      </w:r>
      <w:r w:rsidRPr="008546E3">
        <w:rPr>
          <w:i/>
          <w:iCs/>
          <w:sz w:val="22"/>
          <w:szCs w:val="22"/>
          <w:u w:val="single"/>
        </w:rPr>
        <w:fldChar w:fldCharType="begin"/>
      </w:r>
      <w:r w:rsidRPr="008546E3">
        <w:rPr>
          <w:i/>
          <w:iCs/>
          <w:sz w:val="22"/>
          <w:szCs w:val="22"/>
          <w:u w:val="single"/>
          <w:lang w:val="en-US"/>
        </w:rPr>
        <w:instrText xml:space="preserve"> SEQ Proposal \* ARABIC </w:instrText>
      </w:r>
      <w:r w:rsidRPr="008546E3">
        <w:rPr>
          <w:i/>
          <w:iCs/>
          <w:sz w:val="22"/>
          <w:szCs w:val="22"/>
          <w:u w:val="single"/>
        </w:rPr>
        <w:fldChar w:fldCharType="separate"/>
      </w:r>
      <w:r w:rsidR="004A4A99">
        <w:rPr>
          <w:i/>
          <w:iCs/>
          <w:noProof/>
          <w:sz w:val="22"/>
          <w:szCs w:val="22"/>
          <w:u w:val="single"/>
          <w:lang w:val="en-US"/>
        </w:rPr>
        <w:t>4</w:t>
      </w:r>
      <w:r w:rsidRPr="008546E3">
        <w:rPr>
          <w:i/>
          <w:iCs/>
          <w:sz w:val="22"/>
          <w:szCs w:val="22"/>
          <w:u w:val="single"/>
        </w:rPr>
        <w:fldChar w:fldCharType="end"/>
      </w:r>
      <w:r w:rsidRPr="008546E3">
        <w:rPr>
          <w:i/>
          <w:iCs/>
          <w:sz w:val="22"/>
          <w:szCs w:val="22"/>
          <w:u w:val="single"/>
          <w:lang w:val="en-US"/>
        </w:rPr>
        <w:t xml:space="preserve">: </w:t>
      </w:r>
      <w:r w:rsidRPr="008546E3">
        <w:rPr>
          <w:b w:val="0"/>
          <w:bCs/>
          <w:i/>
          <w:iCs/>
          <w:sz w:val="22"/>
          <w:szCs w:val="22"/>
          <w:lang w:val="en-US"/>
        </w:rPr>
        <w:t>For L1 CLI measurement reporting, the existing L1-RSRP aperiodic reporting requirement can be re-used as a baseline.</w:t>
      </w:r>
      <w:bookmarkEnd w:id="6"/>
      <w:bookmarkEnd w:id="7"/>
    </w:p>
    <w:p w14:paraId="0ADC253B" w14:textId="77777777" w:rsidR="008546E3" w:rsidRDefault="008546E3" w:rsidP="008546E3">
      <w:pPr>
        <w:spacing w:after="120"/>
        <w:rPr>
          <w:color w:val="000000" w:themeColor="text1"/>
        </w:rPr>
      </w:pPr>
    </w:p>
    <w:p w14:paraId="71B0DB5B" w14:textId="755947E0" w:rsidR="002C3811" w:rsidRDefault="002C3811" w:rsidP="002C3811">
      <w:pPr>
        <w:spacing w:after="120"/>
        <w:rPr>
          <w:color w:val="000000" w:themeColor="text1"/>
        </w:rPr>
      </w:pPr>
      <w:r w:rsidRPr="002C3811">
        <w:rPr>
          <w:color w:val="000000" w:themeColor="text1"/>
        </w:rPr>
        <w:t xml:space="preserve">The L1-RSRP measurement reporting requirements are defined alongside L3-RSRP, with a resolution of 1 </w:t>
      </w:r>
      <w:proofErr w:type="spellStart"/>
      <w:r w:rsidRPr="002C3811">
        <w:rPr>
          <w:color w:val="000000" w:themeColor="text1"/>
        </w:rPr>
        <w:t>dB.</w:t>
      </w:r>
      <w:proofErr w:type="spellEnd"/>
      <w:r w:rsidRPr="002C3811">
        <w:rPr>
          <w:color w:val="000000" w:themeColor="text1"/>
        </w:rPr>
        <w:t xml:space="preserve"> Additionally, the reporting range for SS-RSRP and CSI-RSRP differentiates L1 reporting from L3 reporting, defined from 0 dB to -30 dB with a resolution of 2 </w:t>
      </w:r>
      <w:proofErr w:type="spellStart"/>
      <w:r w:rsidRPr="002C3811">
        <w:rPr>
          <w:color w:val="000000" w:themeColor="text1"/>
        </w:rPr>
        <w:t>dB.</w:t>
      </w:r>
      <w:proofErr w:type="spellEnd"/>
    </w:p>
    <w:p w14:paraId="1A09FBDB" w14:textId="77777777" w:rsidR="001F05B9" w:rsidRPr="002C3811" w:rsidRDefault="001F05B9" w:rsidP="002C3811">
      <w:pPr>
        <w:spacing w:after="120"/>
        <w:rPr>
          <w:color w:val="000000" w:themeColor="text1"/>
        </w:rPr>
      </w:pPr>
    </w:p>
    <w:p w14:paraId="28DC23F4" w14:textId="5452A04E" w:rsidR="002C3811" w:rsidRPr="002C3811" w:rsidRDefault="002C3811" w:rsidP="002C3811">
      <w:pPr>
        <w:spacing w:after="120"/>
        <w:rPr>
          <w:color w:val="000000" w:themeColor="text1"/>
        </w:rPr>
      </w:pPr>
      <w:r w:rsidRPr="002C3811">
        <w:rPr>
          <w:color w:val="000000" w:themeColor="text1"/>
        </w:rPr>
        <w:t xml:space="preserve">The existing Rel-16 L3 CLI SRS-RSRP is specified within the range of -140 dBm to -44 </w:t>
      </w:r>
      <w:r w:rsidR="004A4A99" w:rsidRPr="002C3811">
        <w:rPr>
          <w:color w:val="000000" w:themeColor="text1"/>
        </w:rPr>
        <w:t>dBm, with</w:t>
      </w:r>
      <w:r w:rsidRPr="002C3811">
        <w:rPr>
          <w:color w:val="000000" w:themeColor="text1"/>
        </w:rPr>
        <w:t xml:space="preserve"> a resolution of 1 dB, accompanied by a specific mapping table that mirrors L1-RSRP, with a different range as outlined in TS 38.133, clause 10.1.22.1.2.</w:t>
      </w:r>
    </w:p>
    <w:p w14:paraId="205BFEB7" w14:textId="77777777" w:rsidR="002C3811" w:rsidRPr="002C3811" w:rsidRDefault="002C3811" w:rsidP="002C3811">
      <w:pPr>
        <w:spacing w:after="120"/>
        <w:rPr>
          <w:color w:val="000000" w:themeColor="text1"/>
        </w:rPr>
      </w:pPr>
    </w:p>
    <w:p w14:paraId="0447795E" w14:textId="77777777" w:rsidR="002C3811" w:rsidRPr="002C3811" w:rsidRDefault="002C3811" w:rsidP="002C3811">
      <w:pPr>
        <w:spacing w:after="120"/>
        <w:rPr>
          <w:color w:val="000000" w:themeColor="text1"/>
        </w:rPr>
      </w:pPr>
      <w:r w:rsidRPr="002C3811">
        <w:rPr>
          <w:color w:val="000000" w:themeColor="text1"/>
        </w:rPr>
        <w:t>Furthermore, Rel-16 SRS-RSSI is defined within the range of -100 dBm to -25 dBm, with a resolution of 1 dB, as specified in TS 38.133, clause 10.1.22.2.2.</w:t>
      </w:r>
    </w:p>
    <w:p w14:paraId="240766B1" w14:textId="77777777" w:rsidR="001F05B9" w:rsidRDefault="001F05B9" w:rsidP="002C3811">
      <w:pPr>
        <w:spacing w:after="120"/>
        <w:rPr>
          <w:color w:val="000000" w:themeColor="text1"/>
        </w:rPr>
      </w:pPr>
    </w:p>
    <w:p w14:paraId="154AA645" w14:textId="433A2433" w:rsidR="004A4A99" w:rsidRDefault="008546E3" w:rsidP="008546E3">
      <w:pPr>
        <w:pStyle w:val="Caption"/>
        <w:numPr>
          <w:ilvl w:val="0"/>
          <w:numId w:val="32"/>
        </w:numPr>
        <w:rPr>
          <w:b w:val="0"/>
          <w:bCs/>
          <w:i/>
          <w:iCs/>
          <w:sz w:val="22"/>
          <w:szCs w:val="22"/>
          <w:lang w:val="en-US"/>
        </w:rPr>
      </w:pPr>
      <w:bookmarkStart w:id="8" w:name="_Toc176866959"/>
      <w:bookmarkStart w:id="9" w:name="_Toc179189691"/>
      <w:r w:rsidRPr="00560A59">
        <w:rPr>
          <w:i/>
          <w:iCs/>
          <w:sz w:val="22"/>
          <w:szCs w:val="22"/>
          <w:u w:val="single"/>
          <w:lang w:val="en-US"/>
        </w:rPr>
        <w:t xml:space="preserve">Proposal </w:t>
      </w:r>
      <w:r w:rsidRPr="00560A59">
        <w:rPr>
          <w:i/>
          <w:iCs/>
          <w:sz w:val="22"/>
          <w:szCs w:val="22"/>
          <w:u w:val="single"/>
        </w:rPr>
        <w:fldChar w:fldCharType="begin"/>
      </w:r>
      <w:r w:rsidRPr="00560A59">
        <w:rPr>
          <w:i/>
          <w:iCs/>
          <w:sz w:val="22"/>
          <w:szCs w:val="22"/>
          <w:u w:val="single"/>
          <w:lang w:val="en-US"/>
        </w:rPr>
        <w:instrText xml:space="preserve"> SEQ Proposal \* ARABIC </w:instrText>
      </w:r>
      <w:r w:rsidRPr="00560A59">
        <w:rPr>
          <w:i/>
          <w:iCs/>
          <w:sz w:val="22"/>
          <w:szCs w:val="22"/>
          <w:u w:val="single"/>
        </w:rPr>
        <w:fldChar w:fldCharType="separate"/>
      </w:r>
      <w:r w:rsidR="004A4A99">
        <w:rPr>
          <w:i/>
          <w:iCs/>
          <w:noProof/>
          <w:sz w:val="22"/>
          <w:szCs w:val="22"/>
          <w:u w:val="single"/>
          <w:lang w:val="en-US"/>
        </w:rPr>
        <w:t>5</w:t>
      </w:r>
      <w:r w:rsidRPr="00560A59">
        <w:rPr>
          <w:i/>
          <w:iCs/>
          <w:sz w:val="22"/>
          <w:szCs w:val="22"/>
          <w:u w:val="single"/>
        </w:rPr>
        <w:fldChar w:fldCharType="end"/>
      </w:r>
      <w:r w:rsidRPr="00560A59">
        <w:rPr>
          <w:i/>
          <w:iCs/>
          <w:sz w:val="22"/>
          <w:szCs w:val="22"/>
          <w:u w:val="single"/>
          <w:lang w:val="en-US"/>
        </w:rPr>
        <w:t xml:space="preserve">: </w:t>
      </w:r>
      <w:r w:rsidRPr="00560A59">
        <w:rPr>
          <w:b w:val="0"/>
          <w:bCs/>
          <w:i/>
          <w:iCs/>
          <w:sz w:val="22"/>
          <w:szCs w:val="22"/>
          <w:lang w:val="en-US"/>
        </w:rPr>
        <w:t>For measurement report mapping the Rel-1</w:t>
      </w:r>
      <w:r w:rsidR="007B6D2A">
        <w:rPr>
          <w:b w:val="0"/>
          <w:bCs/>
          <w:i/>
          <w:iCs/>
          <w:sz w:val="22"/>
          <w:szCs w:val="22"/>
          <w:lang w:val="en-US"/>
        </w:rPr>
        <w:t>9</w:t>
      </w:r>
      <w:r w:rsidRPr="00560A59">
        <w:rPr>
          <w:b w:val="0"/>
          <w:bCs/>
          <w:i/>
          <w:iCs/>
          <w:sz w:val="22"/>
          <w:szCs w:val="22"/>
          <w:lang w:val="en-US"/>
        </w:rPr>
        <w:t xml:space="preserve"> CLI measurement reporting </w:t>
      </w:r>
      <w:r w:rsidR="004C0917">
        <w:rPr>
          <w:b w:val="0"/>
          <w:bCs/>
          <w:i/>
          <w:iCs/>
          <w:sz w:val="22"/>
          <w:szCs w:val="22"/>
          <w:lang w:val="en-US"/>
        </w:rPr>
        <w:t>should be based on the simulation outcome</w:t>
      </w:r>
      <w:bookmarkEnd w:id="8"/>
      <w:r w:rsidR="00560A59" w:rsidRPr="00560A59">
        <w:rPr>
          <w:b w:val="0"/>
          <w:bCs/>
          <w:i/>
          <w:iCs/>
          <w:sz w:val="22"/>
          <w:szCs w:val="22"/>
          <w:lang w:val="en-US"/>
        </w:rPr>
        <w:t>.</w:t>
      </w:r>
      <w:bookmarkEnd w:id="9"/>
      <w:r w:rsidRPr="00560A59">
        <w:rPr>
          <w:b w:val="0"/>
          <w:bCs/>
          <w:i/>
          <w:iCs/>
          <w:sz w:val="22"/>
          <w:szCs w:val="22"/>
          <w:lang w:val="en-US"/>
        </w:rPr>
        <w:t xml:space="preserve"> </w:t>
      </w:r>
    </w:p>
    <w:p w14:paraId="089F206F" w14:textId="77777777" w:rsidR="004A4A99" w:rsidRPr="004A4A99" w:rsidRDefault="004A4A99" w:rsidP="004A4A99">
      <w:pPr>
        <w:rPr>
          <w:lang w:eastAsia="x-none"/>
        </w:rPr>
      </w:pPr>
    </w:p>
    <w:p w14:paraId="16DB60EF" w14:textId="534E36D4" w:rsidR="008546E3" w:rsidRPr="00560A59" w:rsidRDefault="004A4A99" w:rsidP="004A4A99">
      <w:pPr>
        <w:pStyle w:val="Caption"/>
        <w:numPr>
          <w:ilvl w:val="0"/>
          <w:numId w:val="32"/>
        </w:numPr>
        <w:rPr>
          <w:i/>
          <w:iCs/>
          <w:color w:val="000000" w:themeColor="text1"/>
          <w:sz w:val="22"/>
          <w:szCs w:val="22"/>
          <w:u w:val="single"/>
          <w:lang w:val="en-US"/>
        </w:rPr>
      </w:pPr>
      <w:bookmarkStart w:id="10" w:name="_Toc179189692"/>
      <w:r w:rsidRPr="004A4A99">
        <w:rPr>
          <w:i/>
          <w:iCs/>
          <w:sz w:val="22"/>
          <w:szCs w:val="22"/>
          <w:u w:val="single"/>
          <w:lang w:val="en-US"/>
        </w:rPr>
        <w:t xml:space="preserve">Proposal </w:t>
      </w:r>
      <w:r w:rsidRPr="004A4A99">
        <w:rPr>
          <w:i/>
          <w:iCs/>
          <w:sz w:val="22"/>
          <w:szCs w:val="22"/>
          <w:u w:val="single"/>
          <w:lang w:val="en-US"/>
        </w:rPr>
        <w:fldChar w:fldCharType="begin"/>
      </w:r>
      <w:r w:rsidRPr="004A4A99">
        <w:rPr>
          <w:i/>
          <w:iCs/>
          <w:sz w:val="22"/>
          <w:szCs w:val="22"/>
          <w:u w:val="single"/>
          <w:lang w:val="en-US"/>
        </w:rPr>
        <w:instrText xml:space="preserve"> SEQ Proposal \* ARABIC </w:instrText>
      </w:r>
      <w:r w:rsidRPr="004A4A99">
        <w:rPr>
          <w:i/>
          <w:iCs/>
          <w:sz w:val="22"/>
          <w:szCs w:val="22"/>
          <w:u w:val="single"/>
          <w:lang w:val="en-US"/>
        </w:rPr>
        <w:fldChar w:fldCharType="separate"/>
      </w:r>
      <w:r w:rsidRPr="004A4A99">
        <w:rPr>
          <w:i/>
          <w:iCs/>
          <w:sz w:val="22"/>
          <w:szCs w:val="22"/>
          <w:u w:val="single"/>
          <w:lang w:val="en-US"/>
        </w:rPr>
        <w:t>6</w:t>
      </w:r>
      <w:r w:rsidRPr="004A4A99">
        <w:rPr>
          <w:i/>
          <w:iCs/>
          <w:sz w:val="22"/>
          <w:szCs w:val="22"/>
          <w:u w:val="single"/>
          <w:lang w:val="en-US"/>
        </w:rPr>
        <w:fldChar w:fldCharType="end"/>
      </w:r>
      <w:r>
        <w:rPr>
          <w:i/>
          <w:iCs/>
          <w:sz w:val="22"/>
          <w:szCs w:val="22"/>
          <w:u w:val="single"/>
          <w:lang w:val="en-US"/>
        </w:rPr>
        <w:t xml:space="preserve">: </w:t>
      </w:r>
      <w:r w:rsidR="008546E3" w:rsidRPr="00560A59">
        <w:rPr>
          <w:b w:val="0"/>
          <w:bCs/>
          <w:i/>
          <w:iCs/>
          <w:sz w:val="22"/>
          <w:szCs w:val="22"/>
          <w:lang w:val="en-US"/>
        </w:rPr>
        <w:t>No differential SS-RSRP for L1 reporting and L3 reporting is needed.</w:t>
      </w:r>
      <w:bookmarkEnd w:id="10"/>
    </w:p>
    <w:p w14:paraId="79225F6E" w14:textId="77777777" w:rsidR="008546E3" w:rsidRDefault="008546E3" w:rsidP="008546E3">
      <w:pPr>
        <w:spacing w:after="120"/>
        <w:rPr>
          <w:color w:val="000000" w:themeColor="text1"/>
        </w:rPr>
      </w:pPr>
    </w:p>
    <w:p w14:paraId="175B8D56" w14:textId="45BC3407" w:rsidR="009A22E8" w:rsidRDefault="009A22E8" w:rsidP="009A22E8">
      <w:pPr>
        <w:pStyle w:val="Heading3"/>
        <w:spacing w:after="120"/>
      </w:pPr>
      <w:r>
        <w:t xml:space="preserve"> </w:t>
      </w:r>
      <w:r w:rsidR="00917A50" w:rsidRPr="00917A50">
        <w:t>Scheduling availability</w:t>
      </w:r>
    </w:p>
    <w:tbl>
      <w:tblPr>
        <w:tblStyle w:val="TableGrid"/>
        <w:tblW w:w="0" w:type="auto"/>
        <w:tblLook w:val="04A0" w:firstRow="1" w:lastRow="0" w:firstColumn="1" w:lastColumn="0" w:noHBand="0" w:noVBand="1"/>
      </w:tblPr>
      <w:tblGrid>
        <w:gridCol w:w="9629"/>
      </w:tblGrid>
      <w:tr w:rsidR="009A62D4" w14:paraId="27208AA3" w14:textId="77777777" w:rsidTr="00527065">
        <w:tc>
          <w:tcPr>
            <w:tcW w:w="9629" w:type="dxa"/>
          </w:tcPr>
          <w:p w14:paraId="496684EB" w14:textId="77777777" w:rsidR="009A62D4" w:rsidRPr="00FE021B" w:rsidRDefault="009A62D4" w:rsidP="00527065">
            <w:pPr>
              <w:keepNext/>
              <w:keepLines/>
              <w:spacing w:before="120"/>
              <w:outlineLvl w:val="3"/>
              <w:rPr>
                <w:sz w:val="18"/>
                <w:szCs w:val="18"/>
                <w:lang w:eastAsia="zh-CN"/>
              </w:rPr>
            </w:pPr>
            <w:r w:rsidRPr="00FE021B">
              <w:rPr>
                <w:sz w:val="18"/>
                <w:szCs w:val="18"/>
                <w:lang w:eastAsia="zh-CN"/>
              </w:rPr>
              <w:t>Issue 2-1-11: Scheduling and measurement restriction</w:t>
            </w:r>
          </w:p>
          <w:p w14:paraId="7D0612D8" w14:textId="77777777" w:rsidR="009A62D4" w:rsidRPr="00FE021B" w:rsidRDefault="009A62D4" w:rsidP="00527065">
            <w:pPr>
              <w:spacing w:after="120"/>
              <w:rPr>
                <w:color w:val="0070C0"/>
                <w:sz w:val="18"/>
                <w:szCs w:val="18"/>
                <w:lang w:eastAsia="zh-CN"/>
              </w:rPr>
            </w:pPr>
            <w:r w:rsidRPr="00FE021B">
              <w:rPr>
                <w:color w:val="0070C0"/>
                <w:sz w:val="18"/>
                <w:szCs w:val="18"/>
                <w:lang w:eastAsia="zh-CN"/>
              </w:rPr>
              <w:t>Recommended WF</w:t>
            </w:r>
          </w:p>
          <w:p w14:paraId="6D0DE2C0" w14:textId="77777777" w:rsidR="009A62D4" w:rsidRPr="00FE021B" w:rsidRDefault="009A62D4" w:rsidP="009A62D4">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FE021B">
              <w:rPr>
                <w:sz w:val="18"/>
                <w:szCs w:val="18"/>
                <w:lang w:eastAsia="ja-JP"/>
              </w:rPr>
              <w:t>RAN4 to define scheduling and measurement restriction for L1 based UE-to-UE CLI measurement if it is needed.</w:t>
            </w:r>
          </w:p>
          <w:p w14:paraId="48C0CA5F" w14:textId="77777777" w:rsidR="009A62D4" w:rsidRPr="00037451" w:rsidRDefault="009A62D4" w:rsidP="009A62D4">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FE021B">
              <w:rPr>
                <w:sz w:val="18"/>
                <w:szCs w:val="18"/>
                <w:lang w:eastAsia="ja-JP"/>
              </w:rPr>
              <w:t>FFS the impact of measurement methods and Rx beam assumption</w:t>
            </w:r>
            <w:r w:rsidRPr="00037451">
              <w:rPr>
                <w:sz w:val="18"/>
                <w:szCs w:val="18"/>
                <w:lang w:eastAsia="ja-JP"/>
              </w:rPr>
              <w:t>.</w:t>
            </w:r>
            <w:r w:rsidRPr="00C3678E">
              <w:rPr>
                <w:lang w:eastAsia="ja-JP"/>
              </w:rPr>
              <w:t xml:space="preserve"> </w:t>
            </w:r>
          </w:p>
        </w:tc>
      </w:tr>
    </w:tbl>
    <w:p w14:paraId="267346D0" w14:textId="77777777" w:rsidR="009A62D4" w:rsidRDefault="009A62D4" w:rsidP="009A62D4">
      <w:pPr>
        <w:spacing w:after="120"/>
        <w:rPr>
          <w:b/>
          <w:bCs/>
          <w:color w:val="000000" w:themeColor="text1"/>
          <w:u w:val="single"/>
        </w:rPr>
      </w:pPr>
    </w:p>
    <w:p w14:paraId="0273A993" w14:textId="77777777" w:rsidR="00F311A8" w:rsidRPr="00F311A8" w:rsidRDefault="00F311A8" w:rsidP="00F311A8">
      <w:pPr>
        <w:spacing w:after="120"/>
        <w:rPr>
          <w:color w:val="000000" w:themeColor="text1"/>
        </w:rPr>
      </w:pPr>
      <w:r w:rsidRPr="00F311A8">
        <w:rPr>
          <w:color w:val="000000" w:themeColor="text1"/>
        </w:rPr>
        <w:t>Our working assumption is that the victim UE may utilize a different timing than the DL reference timing of the serving cell while the aggressor UE transmits the SRS within the timing advance (TA) when both UEs are operating within the same cell.</w:t>
      </w:r>
    </w:p>
    <w:p w14:paraId="0BE12BD0" w14:textId="77777777" w:rsidR="00F311A8" w:rsidRDefault="00F311A8" w:rsidP="00F311A8">
      <w:pPr>
        <w:spacing w:after="120"/>
        <w:rPr>
          <w:color w:val="000000" w:themeColor="text1"/>
        </w:rPr>
      </w:pPr>
      <w:r w:rsidRPr="00F311A8">
        <w:rPr>
          <w:color w:val="000000" w:themeColor="text1"/>
        </w:rPr>
        <w:t>Given that the SBFD UE supports only half-duplex operation, it is not feasible to transmit UL during CLI measurements.</w:t>
      </w:r>
    </w:p>
    <w:p w14:paraId="06C056D6" w14:textId="3FCBE371" w:rsidR="009A62D4" w:rsidRDefault="009A62D4" w:rsidP="00F311A8">
      <w:pPr>
        <w:spacing w:after="120"/>
        <w:rPr>
          <w:color w:val="000000" w:themeColor="text1"/>
        </w:rPr>
      </w:pPr>
      <w:r>
        <w:rPr>
          <w:color w:val="000000" w:themeColor="text1"/>
        </w:rPr>
        <w:t xml:space="preserve">Since the SBFD UE only support half-duplex, it is not possible to transmit UL during the CLI measurement. </w:t>
      </w:r>
    </w:p>
    <w:p w14:paraId="17F2657D" w14:textId="77777777" w:rsidR="008B161D" w:rsidRDefault="009A62D4" w:rsidP="009A62D4">
      <w:pPr>
        <w:spacing w:after="120"/>
        <w:rPr>
          <w:color w:val="000000" w:themeColor="text1"/>
        </w:rPr>
      </w:pPr>
      <w:r>
        <w:rPr>
          <w:color w:val="000000" w:themeColor="text1"/>
        </w:rPr>
        <w:t xml:space="preserve">For L1-SRS-RSRP, currently only measurement methods#2 is supported from RAN1, the victim UE will measure the aggressor UE within the UL </w:t>
      </w:r>
      <w:proofErr w:type="spellStart"/>
      <w:r>
        <w:rPr>
          <w:color w:val="000000" w:themeColor="text1"/>
        </w:rPr>
        <w:t>subband</w:t>
      </w:r>
      <w:proofErr w:type="spellEnd"/>
      <w:r>
        <w:rPr>
          <w:color w:val="000000" w:themeColor="text1"/>
        </w:rPr>
        <w:t xml:space="preserve">. </w:t>
      </w:r>
    </w:p>
    <w:p w14:paraId="1BD00C36" w14:textId="0C28E553" w:rsidR="009A62D4" w:rsidRDefault="009A62D4" w:rsidP="009A62D4">
      <w:pPr>
        <w:spacing w:after="120"/>
        <w:rPr>
          <w:color w:val="000000" w:themeColor="text1"/>
        </w:rPr>
      </w:pPr>
      <w:r>
        <w:rPr>
          <w:color w:val="000000" w:themeColor="text1"/>
        </w:rPr>
        <w:t>Based on the latest RAN1 #117 agreements:</w:t>
      </w:r>
    </w:p>
    <w:tbl>
      <w:tblPr>
        <w:tblStyle w:val="TableGrid"/>
        <w:tblW w:w="0" w:type="auto"/>
        <w:tblLook w:val="04A0" w:firstRow="1" w:lastRow="0" w:firstColumn="1" w:lastColumn="0" w:noHBand="0" w:noVBand="1"/>
      </w:tblPr>
      <w:tblGrid>
        <w:gridCol w:w="9629"/>
      </w:tblGrid>
      <w:tr w:rsidR="009A62D4" w14:paraId="374B6C9F" w14:textId="77777777" w:rsidTr="00527065">
        <w:tc>
          <w:tcPr>
            <w:tcW w:w="9629" w:type="dxa"/>
          </w:tcPr>
          <w:p w14:paraId="17713D80" w14:textId="77777777" w:rsidR="009A62D4" w:rsidRPr="000D217A" w:rsidRDefault="009A62D4" w:rsidP="009A62D4">
            <w:pPr>
              <w:numPr>
                <w:ilvl w:val="0"/>
                <w:numId w:val="33"/>
              </w:numPr>
              <w:tabs>
                <w:tab w:val="left" w:pos="0"/>
              </w:tabs>
              <w:suppressAutoHyphens/>
              <w:snapToGrid w:val="0"/>
              <w:spacing w:after="0"/>
              <w:rPr>
                <w:i/>
                <w:iCs/>
                <w:sz w:val="18"/>
                <w:szCs w:val="18"/>
              </w:rPr>
            </w:pPr>
            <w:r w:rsidRPr="000D217A">
              <w:rPr>
                <w:i/>
                <w:iCs/>
                <w:sz w:val="18"/>
                <w:szCs w:val="18"/>
              </w:rPr>
              <w:t>Measurement resources</w:t>
            </w:r>
          </w:p>
          <w:p w14:paraId="6E510EB8" w14:textId="77777777" w:rsidR="009A62D4" w:rsidRPr="000C722A" w:rsidRDefault="009A62D4" w:rsidP="009A62D4">
            <w:pPr>
              <w:numPr>
                <w:ilvl w:val="1"/>
                <w:numId w:val="33"/>
              </w:numPr>
              <w:tabs>
                <w:tab w:val="left" w:pos="0"/>
              </w:tabs>
              <w:suppressAutoHyphens/>
              <w:snapToGrid w:val="0"/>
              <w:spacing w:after="0"/>
              <w:rPr>
                <w:i/>
                <w:iCs/>
                <w:color w:val="000000" w:themeColor="text1"/>
                <w:sz w:val="18"/>
                <w:szCs w:val="18"/>
              </w:rPr>
            </w:pPr>
            <w:r w:rsidRPr="000D217A">
              <w:rPr>
                <w:i/>
                <w:iCs/>
                <w:sz w:val="18"/>
                <w:szCs w:val="18"/>
              </w:rPr>
              <w:t xml:space="preserve">Periodic, semi-persistent, or aperiodic measurement resource (set) i.e., SRS-RSRP resource or CLI-RSSI </w:t>
            </w:r>
            <w:r w:rsidRPr="000C722A">
              <w:rPr>
                <w:i/>
                <w:iCs/>
                <w:color w:val="000000" w:themeColor="text1"/>
                <w:sz w:val="18"/>
                <w:szCs w:val="18"/>
              </w:rPr>
              <w:t>resource</w:t>
            </w:r>
          </w:p>
          <w:p w14:paraId="36AEA407" w14:textId="77777777" w:rsidR="009A62D4" w:rsidRPr="00B9456A" w:rsidRDefault="009A62D4" w:rsidP="009A62D4">
            <w:pPr>
              <w:numPr>
                <w:ilvl w:val="2"/>
                <w:numId w:val="33"/>
              </w:numPr>
              <w:tabs>
                <w:tab w:val="left" w:pos="0"/>
              </w:tabs>
              <w:suppressAutoHyphens/>
              <w:snapToGrid w:val="0"/>
              <w:spacing w:after="0"/>
              <w:rPr>
                <w:i/>
                <w:iCs/>
                <w:color w:val="000000" w:themeColor="text1"/>
                <w:sz w:val="18"/>
                <w:szCs w:val="18"/>
              </w:rPr>
            </w:pPr>
            <w:r w:rsidRPr="00B9456A">
              <w:rPr>
                <w:i/>
                <w:iCs/>
                <w:color w:val="000000" w:themeColor="text1"/>
                <w:sz w:val="18"/>
                <w:szCs w:val="18"/>
              </w:rPr>
              <w:t>Note: The measurement resources for SRS-RSRP are based on the existing legacy RS patterns</w:t>
            </w:r>
          </w:p>
          <w:p w14:paraId="64D76BB2" w14:textId="77777777" w:rsidR="009A62D4" w:rsidRPr="00B9456A" w:rsidRDefault="009A62D4" w:rsidP="009A62D4">
            <w:pPr>
              <w:pStyle w:val="ListParagraph"/>
              <w:widowControl w:val="0"/>
              <w:numPr>
                <w:ilvl w:val="1"/>
                <w:numId w:val="33"/>
              </w:numPr>
              <w:tabs>
                <w:tab w:val="left" w:pos="0"/>
              </w:tabs>
              <w:suppressAutoHyphens/>
              <w:snapToGrid w:val="0"/>
              <w:spacing w:after="0"/>
              <w:contextualSpacing w:val="0"/>
              <w:jc w:val="both"/>
              <w:rPr>
                <w:i/>
                <w:iCs/>
                <w:color w:val="000000" w:themeColor="text1"/>
                <w:sz w:val="18"/>
                <w:szCs w:val="18"/>
              </w:rPr>
            </w:pPr>
            <w:r w:rsidRPr="000C722A">
              <w:rPr>
                <w:i/>
                <w:iCs/>
                <w:color w:val="000000" w:themeColor="text1"/>
                <w:sz w:val="18"/>
                <w:szCs w:val="18"/>
              </w:rPr>
              <w:t>Rx beams configuration for UE-to-UE CLI measurement (if spatial domain coordination is supported)</w:t>
            </w:r>
          </w:p>
        </w:tc>
      </w:tr>
    </w:tbl>
    <w:p w14:paraId="6392EB3F" w14:textId="77777777" w:rsidR="009A62D4" w:rsidRDefault="009A62D4" w:rsidP="009A62D4">
      <w:pPr>
        <w:spacing w:after="120"/>
        <w:rPr>
          <w:color w:val="000000" w:themeColor="text1"/>
        </w:rPr>
      </w:pPr>
    </w:p>
    <w:p w14:paraId="1657C7C6" w14:textId="5E3422D3" w:rsidR="009A62D4" w:rsidRDefault="009A62D4" w:rsidP="009A62D4">
      <w:pPr>
        <w:spacing w:after="120"/>
        <w:rPr>
          <w:color w:val="000000" w:themeColor="text1"/>
        </w:rPr>
      </w:pPr>
      <w:r>
        <w:rPr>
          <w:color w:val="000000" w:themeColor="text1"/>
        </w:rPr>
        <w:t>The existing legacy RS patterns are expected f</w:t>
      </w:r>
      <w:r w:rsidR="00224EFF">
        <w:rPr>
          <w:color w:val="000000" w:themeColor="text1"/>
        </w:rPr>
        <w:t>or</w:t>
      </w:r>
      <w:r>
        <w:rPr>
          <w:color w:val="000000" w:themeColor="text1"/>
        </w:rPr>
        <w:t xml:space="preserve"> Rel-19, the L1-SRS-RSRP will have same impact to the DL reception in comparing with the Rel-16 for at least FR1. </w:t>
      </w:r>
    </w:p>
    <w:p w14:paraId="3F54019A" w14:textId="77777777" w:rsidR="00376A0C" w:rsidRDefault="00376A0C" w:rsidP="009A62D4">
      <w:pPr>
        <w:spacing w:after="120"/>
        <w:rPr>
          <w:color w:val="000000" w:themeColor="text1"/>
        </w:rPr>
      </w:pPr>
      <w:r w:rsidRPr="00376A0C">
        <w:rPr>
          <w:color w:val="000000" w:themeColor="text1"/>
        </w:rPr>
        <w:t>Regarding L1-CLI-RSSI, with two measurement methods available from RAN1, the location of the RS may affect scheduling availability differently. Therefore, we recommend awaiting RAN1's progress on the conclusion of the measurement methods.</w:t>
      </w:r>
    </w:p>
    <w:p w14:paraId="19090012" w14:textId="45B15699" w:rsidR="009A62D4" w:rsidRDefault="009A62D4" w:rsidP="009A62D4">
      <w:pPr>
        <w:spacing w:after="120"/>
        <w:rPr>
          <w:color w:val="000000" w:themeColor="text1"/>
        </w:rPr>
      </w:pPr>
      <w:r>
        <w:rPr>
          <w:color w:val="000000" w:themeColor="text1"/>
        </w:rPr>
        <w:t>Based on the RAN1 #117 agreement for FR2, the RX beam configuration may be specified, also potentially UE capability will be introduced, the scheduling restriction requirements can wait for RAN1 progress.</w:t>
      </w:r>
    </w:p>
    <w:tbl>
      <w:tblPr>
        <w:tblStyle w:val="TableGrid"/>
        <w:tblW w:w="0" w:type="auto"/>
        <w:tblLook w:val="04A0" w:firstRow="1" w:lastRow="0" w:firstColumn="1" w:lastColumn="0" w:noHBand="0" w:noVBand="1"/>
      </w:tblPr>
      <w:tblGrid>
        <w:gridCol w:w="9629"/>
      </w:tblGrid>
      <w:tr w:rsidR="009A62D4" w14:paraId="456CB959" w14:textId="77777777" w:rsidTr="00527065">
        <w:tc>
          <w:tcPr>
            <w:tcW w:w="9629" w:type="dxa"/>
          </w:tcPr>
          <w:p w14:paraId="09547D8C" w14:textId="77777777" w:rsidR="009A62D4" w:rsidRPr="00B9456A" w:rsidRDefault="009A62D4" w:rsidP="00527065">
            <w:pPr>
              <w:rPr>
                <w:i/>
                <w:iCs/>
                <w:color w:val="000000" w:themeColor="text1"/>
                <w:sz w:val="18"/>
                <w:szCs w:val="18"/>
              </w:rPr>
            </w:pPr>
            <w:r w:rsidRPr="00B9456A">
              <w:rPr>
                <w:i/>
                <w:iCs/>
                <w:color w:val="000000" w:themeColor="text1"/>
                <w:sz w:val="18"/>
                <w:szCs w:val="18"/>
              </w:rPr>
              <w:lastRenderedPageBreak/>
              <w:t>If spatial domain-based schemes are supported for UE-to-UE CLI handling for FR2, the following are recommended to be specified</w:t>
            </w:r>
          </w:p>
          <w:p w14:paraId="09611085" w14:textId="77777777" w:rsidR="009A62D4" w:rsidRPr="00B9456A" w:rsidRDefault="009A62D4" w:rsidP="009A62D4">
            <w:pPr>
              <w:pStyle w:val="ListParagraph"/>
              <w:widowControl w:val="0"/>
              <w:numPr>
                <w:ilvl w:val="0"/>
                <w:numId w:val="34"/>
              </w:numPr>
              <w:tabs>
                <w:tab w:val="clear" w:pos="284"/>
                <w:tab w:val="left" w:pos="0"/>
              </w:tabs>
              <w:suppressAutoHyphens/>
              <w:snapToGrid w:val="0"/>
              <w:spacing w:after="0"/>
              <w:ind w:left="420"/>
              <w:contextualSpacing w:val="0"/>
              <w:jc w:val="both"/>
              <w:rPr>
                <w:i/>
                <w:iCs/>
                <w:color w:val="000000" w:themeColor="text1"/>
                <w:sz w:val="18"/>
                <w:szCs w:val="18"/>
              </w:rPr>
            </w:pPr>
            <w:r w:rsidRPr="00B9456A">
              <w:rPr>
                <w:i/>
                <w:iCs/>
                <w:color w:val="000000" w:themeColor="text1"/>
                <w:sz w:val="18"/>
                <w:szCs w:val="18"/>
              </w:rPr>
              <w:t xml:space="preserve">Rx beams configuration for UE-to-UE CLI measurement </w:t>
            </w:r>
          </w:p>
          <w:p w14:paraId="6BC37BAE" w14:textId="77777777" w:rsidR="009A62D4" w:rsidRPr="000F1A9B" w:rsidRDefault="009A62D4" w:rsidP="009A62D4">
            <w:pPr>
              <w:pStyle w:val="ListParagraph"/>
              <w:widowControl w:val="0"/>
              <w:numPr>
                <w:ilvl w:val="0"/>
                <w:numId w:val="34"/>
              </w:numPr>
              <w:tabs>
                <w:tab w:val="clear" w:pos="284"/>
                <w:tab w:val="left" w:pos="0"/>
              </w:tabs>
              <w:suppressAutoHyphens/>
              <w:snapToGrid w:val="0"/>
              <w:spacing w:after="156"/>
              <w:ind w:left="420"/>
              <w:contextualSpacing w:val="0"/>
              <w:jc w:val="both"/>
            </w:pPr>
            <w:r w:rsidRPr="00B9456A">
              <w:rPr>
                <w:i/>
                <w:iCs/>
                <w:color w:val="000000" w:themeColor="text1"/>
                <w:sz w:val="18"/>
                <w:szCs w:val="18"/>
              </w:rPr>
              <w:t>Note: The above is subject to a separate optional UE capability.</w:t>
            </w:r>
          </w:p>
        </w:tc>
      </w:tr>
    </w:tbl>
    <w:p w14:paraId="770F5DFA" w14:textId="77777777" w:rsidR="009A62D4" w:rsidRDefault="009A62D4" w:rsidP="009A62D4">
      <w:pPr>
        <w:spacing w:after="120"/>
        <w:rPr>
          <w:color w:val="000000" w:themeColor="text1"/>
        </w:rPr>
      </w:pPr>
    </w:p>
    <w:p w14:paraId="311DDF11" w14:textId="5A9AFCDB" w:rsidR="0091162D" w:rsidRDefault="009A62D4" w:rsidP="009A62D4">
      <w:pPr>
        <w:pStyle w:val="Caption"/>
        <w:numPr>
          <w:ilvl w:val="0"/>
          <w:numId w:val="32"/>
        </w:numPr>
        <w:rPr>
          <w:b w:val="0"/>
          <w:bCs/>
          <w:i/>
          <w:iCs/>
          <w:sz w:val="22"/>
          <w:szCs w:val="22"/>
          <w:lang w:val="en-US"/>
        </w:rPr>
      </w:pPr>
      <w:bookmarkStart w:id="11" w:name="_Toc179189693"/>
      <w:bookmarkStart w:id="12" w:name="_Toc176866960"/>
      <w:r w:rsidRPr="0049291C">
        <w:rPr>
          <w:i/>
          <w:iCs/>
          <w:sz w:val="22"/>
          <w:szCs w:val="22"/>
          <w:u w:val="single"/>
          <w:lang w:val="en-US"/>
        </w:rPr>
        <w:t xml:space="preserve">Proposal </w:t>
      </w:r>
      <w:r w:rsidRPr="0049291C">
        <w:rPr>
          <w:i/>
          <w:iCs/>
          <w:sz w:val="22"/>
          <w:szCs w:val="22"/>
          <w:u w:val="single"/>
        </w:rPr>
        <w:fldChar w:fldCharType="begin"/>
      </w:r>
      <w:r w:rsidRPr="0049291C">
        <w:rPr>
          <w:i/>
          <w:iCs/>
          <w:sz w:val="22"/>
          <w:szCs w:val="22"/>
          <w:u w:val="single"/>
          <w:lang w:val="en-US"/>
        </w:rPr>
        <w:instrText xml:space="preserve"> SEQ Proposal \* ARABIC </w:instrText>
      </w:r>
      <w:r w:rsidRPr="0049291C">
        <w:rPr>
          <w:i/>
          <w:iCs/>
          <w:sz w:val="22"/>
          <w:szCs w:val="22"/>
          <w:u w:val="single"/>
        </w:rPr>
        <w:fldChar w:fldCharType="separate"/>
      </w:r>
      <w:r w:rsidR="004A4A99">
        <w:rPr>
          <w:i/>
          <w:iCs/>
          <w:noProof/>
          <w:sz w:val="22"/>
          <w:szCs w:val="22"/>
          <w:u w:val="single"/>
          <w:lang w:val="en-US"/>
        </w:rPr>
        <w:t>7</w:t>
      </w:r>
      <w:r w:rsidRPr="0049291C">
        <w:rPr>
          <w:i/>
          <w:iCs/>
          <w:sz w:val="22"/>
          <w:szCs w:val="22"/>
          <w:u w:val="single"/>
        </w:rPr>
        <w:fldChar w:fldCharType="end"/>
      </w:r>
      <w:r w:rsidRPr="0049291C">
        <w:rPr>
          <w:i/>
          <w:iCs/>
          <w:sz w:val="22"/>
          <w:szCs w:val="22"/>
          <w:u w:val="single"/>
          <w:lang w:val="en-US"/>
        </w:rPr>
        <w:t xml:space="preserve">: </w:t>
      </w:r>
      <w:r w:rsidRPr="0049291C">
        <w:rPr>
          <w:b w:val="0"/>
          <w:bCs/>
          <w:i/>
          <w:iCs/>
          <w:sz w:val="22"/>
          <w:szCs w:val="22"/>
          <w:lang w:val="en-US"/>
        </w:rPr>
        <w:t>For L1-SRS-RSRP, the Rel-16 scheduling availability for FR1 can be reused as a baseline.</w:t>
      </w:r>
      <w:bookmarkEnd w:id="11"/>
      <w:r w:rsidRPr="0049291C">
        <w:rPr>
          <w:b w:val="0"/>
          <w:bCs/>
          <w:i/>
          <w:iCs/>
          <w:sz w:val="22"/>
          <w:szCs w:val="22"/>
          <w:lang w:val="en-US"/>
        </w:rPr>
        <w:t xml:space="preserve"> </w:t>
      </w:r>
    </w:p>
    <w:p w14:paraId="3D37CDF9" w14:textId="77777777" w:rsidR="0091162D" w:rsidRPr="00A66FE3" w:rsidRDefault="0091162D" w:rsidP="00A66FE3">
      <w:pPr>
        <w:rPr>
          <w:lang w:eastAsia="x-none"/>
        </w:rPr>
      </w:pPr>
    </w:p>
    <w:p w14:paraId="23952713" w14:textId="3A854DE5" w:rsidR="009A62D4" w:rsidRPr="0049291C" w:rsidRDefault="0091162D" w:rsidP="0091162D">
      <w:pPr>
        <w:pStyle w:val="Caption"/>
        <w:numPr>
          <w:ilvl w:val="0"/>
          <w:numId w:val="32"/>
        </w:numPr>
        <w:rPr>
          <w:b w:val="0"/>
          <w:bCs/>
          <w:i/>
          <w:iCs/>
          <w:sz w:val="22"/>
          <w:szCs w:val="22"/>
          <w:lang w:val="en-US"/>
        </w:rPr>
      </w:pPr>
      <w:bookmarkStart w:id="13" w:name="_Toc179189694"/>
      <w:r w:rsidRPr="00A66FE3">
        <w:rPr>
          <w:i/>
          <w:iCs/>
          <w:sz w:val="22"/>
          <w:szCs w:val="22"/>
          <w:u w:val="single"/>
          <w:lang w:val="en-US"/>
        </w:rPr>
        <w:t xml:space="preserve">Proposal </w:t>
      </w:r>
      <w:r w:rsidRPr="00A66FE3">
        <w:rPr>
          <w:i/>
          <w:iCs/>
          <w:sz w:val="22"/>
          <w:szCs w:val="22"/>
          <w:u w:val="single"/>
          <w:lang w:val="en-US"/>
        </w:rPr>
        <w:fldChar w:fldCharType="begin"/>
      </w:r>
      <w:r w:rsidRPr="00A66FE3">
        <w:rPr>
          <w:i/>
          <w:iCs/>
          <w:sz w:val="22"/>
          <w:szCs w:val="22"/>
          <w:u w:val="single"/>
          <w:lang w:val="en-US"/>
        </w:rPr>
        <w:instrText xml:space="preserve"> SEQ Proposal \* ARABIC </w:instrText>
      </w:r>
      <w:r w:rsidRPr="00A66FE3">
        <w:rPr>
          <w:i/>
          <w:iCs/>
          <w:sz w:val="22"/>
          <w:szCs w:val="22"/>
          <w:u w:val="single"/>
          <w:lang w:val="en-US"/>
        </w:rPr>
        <w:fldChar w:fldCharType="separate"/>
      </w:r>
      <w:r w:rsidR="004A4A99">
        <w:rPr>
          <w:i/>
          <w:iCs/>
          <w:noProof/>
          <w:sz w:val="22"/>
          <w:szCs w:val="22"/>
          <w:u w:val="single"/>
          <w:lang w:val="en-US"/>
        </w:rPr>
        <w:t>8</w:t>
      </w:r>
      <w:r w:rsidRPr="00A66FE3">
        <w:rPr>
          <w:i/>
          <w:iCs/>
          <w:sz w:val="22"/>
          <w:szCs w:val="22"/>
          <w:u w:val="single"/>
          <w:lang w:val="en-US"/>
        </w:rPr>
        <w:fldChar w:fldCharType="end"/>
      </w:r>
      <w:r>
        <w:rPr>
          <w:i/>
          <w:iCs/>
          <w:sz w:val="22"/>
          <w:szCs w:val="22"/>
          <w:u w:val="single"/>
          <w:lang w:val="en-US"/>
        </w:rPr>
        <w:t xml:space="preserve">: </w:t>
      </w:r>
      <w:r w:rsidR="009A62D4" w:rsidRPr="0049291C">
        <w:rPr>
          <w:b w:val="0"/>
          <w:bCs/>
          <w:i/>
          <w:iCs/>
          <w:sz w:val="22"/>
          <w:szCs w:val="22"/>
          <w:lang w:val="en-US"/>
        </w:rPr>
        <w:t>The FR2 L1-SRS-RSRP and FR1 and FR2 L</w:t>
      </w:r>
      <w:r w:rsidR="00666A8A">
        <w:rPr>
          <w:b w:val="0"/>
          <w:bCs/>
          <w:i/>
          <w:iCs/>
          <w:sz w:val="22"/>
          <w:szCs w:val="22"/>
          <w:lang w:val="en-US"/>
        </w:rPr>
        <w:t>1</w:t>
      </w:r>
      <w:r w:rsidR="009A62D4" w:rsidRPr="0049291C">
        <w:rPr>
          <w:b w:val="0"/>
          <w:bCs/>
          <w:i/>
          <w:iCs/>
          <w:sz w:val="22"/>
          <w:szCs w:val="22"/>
          <w:lang w:val="en-US"/>
        </w:rPr>
        <w:t>-CLI-RSSI scheduling availability requirements can wait for RAN1 progress.</w:t>
      </w:r>
      <w:bookmarkEnd w:id="12"/>
      <w:bookmarkEnd w:id="13"/>
      <w:r w:rsidR="009A62D4" w:rsidRPr="0049291C">
        <w:rPr>
          <w:b w:val="0"/>
          <w:bCs/>
          <w:i/>
          <w:iCs/>
          <w:sz w:val="22"/>
          <w:szCs w:val="22"/>
          <w:lang w:val="en-US"/>
        </w:rPr>
        <w:t xml:space="preserve"> </w:t>
      </w:r>
    </w:p>
    <w:p w14:paraId="144D8010" w14:textId="77777777" w:rsidR="003D1735" w:rsidRPr="009A62D4" w:rsidRDefault="003D1735" w:rsidP="003D1735">
      <w:pPr>
        <w:rPr>
          <w:lang w:eastAsia="x-none"/>
        </w:rPr>
      </w:pPr>
    </w:p>
    <w:p w14:paraId="282086B2" w14:textId="45091D6E" w:rsidR="0049291C" w:rsidRDefault="0049291C" w:rsidP="0049291C">
      <w:pPr>
        <w:pStyle w:val="Heading3"/>
        <w:spacing w:after="120"/>
      </w:pPr>
      <w:r>
        <w:t xml:space="preserve"> </w:t>
      </w:r>
      <w:r w:rsidR="00B127B8" w:rsidRPr="00B127B8">
        <w:t>RX beam configuration impact</w:t>
      </w:r>
    </w:p>
    <w:tbl>
      <w:tblPr>
        <w:tblStyle w:val="TableGrid"/>
        <w:tblW w:w="0" w:type="auto"/>
        <w:tblLook w:val="04A0" w:firstRow="1" w:lastRow="0" w:firstColumn="1" w:lastColumn="0" w:noHBand="0" w:noVBand="1"/>
      </w:tblPr>
      <w:tblGrid>
        <w:gridCol w:w="9629"/>
      </w:tblGrid>
      <w:tr w:rsidR="007120ED" w14:paraId="23F86C5C" w14:textId="77777777" w:rsidTr="00527065">
        <w:tc>
          <w:tcPr>
            <w:tcW w:w="9629" w:type="dxa"/>
          </w:tcPr>
          <w:p w14:paraId="0DBB95DC" w14:textId="77777777" w:rsidR="007120ED" w:rsidRPr="00FE021B" w:rsidRDefault="007120ED" w:rsidP="00527065">
            <w:pPr>
              <w:keepNext/>
              <w:keepLines/>
              <w:spacing w:before="120"/>
              <w:outlineLvl w:val="3"/>
              <w:rPr>
                <w:sz w:val="18"/>
                <w:szCs w:val="18"/>
                <w:lang w:val="sv-SE" w:eastAsia="zh-CN"/>
              </w:rPr>
            </w:pPr>
            <w:r w:rsidRPr="00FE021B">
              <w:rPr>
                <w:sz w:val="18"/>
                <w:szCs w:val="18"/>
                <w:lang w:val="sv-SE" w:eastAsia="zh-CN"/>
              </w:rPr>
              <w:t xml:space="preserve">Issue 2-1-5: Rx beam </w:t>
            </w:r>
          </w:p>
          <w:p w14:paraId="7070DF34" w14:textId="77777777" w:rsidR="007120ED" w:rsidRPr="00FE021B" w:rsidRDefault="007120ED" w:rsidP="00527065">
            <w:pPr>
              <w:spacing w:after="120"/>
              <w:rPr>
                <w:color w:val="0070C0"/>
                <w:sz w:val="18"/>
                <w:szCs w:val="18"/>
                <w:lang w:eastAsia="zh-CN"/>
              </w:rPr>
            </w:pPr>
            <w:r w:rsidRPr="00FE021B">
              <w:rPr>
                <w:color w:val="0070C0"/>
                <w:sz w:val="18"/>
                <w:szCs w:val="18"/>
                <w:lang w:eastAsia="zh-CN"/>
              </w:rPr>
              <w:t>Recommended WF</w:t>
            </w:r>
          </w:p>
          <w:p w14:paraId="352FB644" w14:textId="77777777" w:rsidR="007120ED" w:rsidRPr="00FE021B" w:rsidRDefault="007120ED" w:rsidP="007120ED">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FE021B">
              <w:rPr>
                <w:sz w:val="18"/>
                <w:szCs w:val="18"/>
                <w:lang w:eastAsia="ja-JP"/>
              </w:rPr>
              <w:t xml:space="preserve">RAN4 to wait for RAN1 conclusion on the Rx beam for L1 based UE-to-UE CLI measurement. </w:t>
            </w:r>
          </w:p>
          <w:p w14:paraId="02702998" w14:textId="77777777" w:rsidR="007120ED" w:rsidRDefault="007120ED" w:rsidP="00527065">
            <w:pPr>
              <w:spacing w:after="120"/>
              <w:rPr>
                <w:color w:val="000000" w:themeColor="text1"/>
              </w:rPr>
            </w:pPr>
            <w:r w:rsidRPr="00FE021B">
              <w:rPr>
                <w:sz w:val="18"/>
                <w:szCs w:val="18"/>
                <w:lang w:eastAsia="ja-JP"/>
              </w:rPr>
              <w:t>Meanwhile, RAN4 to discuss the impacts of Rx beam configuration/determination on the requirements.</w:t>
            </w:r>
          </w:p>
        </w:tc>
      </w:tr>
    </w:tbl>
    <w:p w14:paraId="0C61CB7C" w14:textId="77777777" w:rsidR="007120ED" w:rsidRDefault="007120ED" w:rsidP="007120ED">
      <w:pPr>
        <w:spacing w:after="120"/>
        <w:rPr>
          <w:color w:val="000000" w:themeColor="text1"/>
        </w:rPr>
      </w:pPr>
    </w:p>
    <w:p w14:paraId="7C424AF1" w14:textId="477F5816" w:rsidR="009B2B25" w:rsidRPr="009B2B25" w:rsidRDefault="009B2B25" w:rsidP="009B2B25">
      <w:pPr>
        <w:spacing w:after="120"/>
        <w:rPr>
          <w:color w:val="000000" w:themeColor="text1"/>
        </w:rPr>
      </w:pPr>
      <w:r w:rsidRPr="009B2B25">
        <w:rPr>
          <w:color w:val="000000" w:themeColor="text1"/>
        </w:rPr>
        <w:t xml:space="preserve">The current Rel-16 CLI assumes CLI measurement resources are QCL-ed with Type D to the latest PDSCH </w:t>
      </w:r>
      <w:r w:rsidR="007A0DAC">
        <w:rPr>
          <w:color w:val="000000" w:themeColor="text1"/>
        </w:rPr>
        <w:t>or</w:t>
      </w:r>
      <w:r w:rsidR="007A0DAC" w:rsidRPr="009B2B25">
        <w:rPr>
          <w:color w:val="000000" w:themeColor="text1"/>
        </w:rPr>
        <w:t xml:space="preserve"> </w:t>
      </w:r>
      <w:r w:rsidRPr="009B2B25">
        <w:rPr>
          <w:color w:val="000000" w:themeColor="text1"/>
        </w:rPr>
        <w:t>CORESET, meaning the UE uses the same RX beam as the latest PD</w:t>
      </w:r>
      <w:r w:rsidR="007A0DAC">
        <w:rPr>
          <w:color w:val="000000" w:themeColor="text1"/>
        </w:rPr>
        <w:t>SCH</w:t>
      </w:r>
      <w:r w:rsidRPr="009B2B25">
        <w:rPr>
          <w:color w:val="000000" w:themeColor="text1"/>
        </w:rPr>
        <w:t xml:space="preserve"> or PD</w:t>
      </w:r>
      <w:r w:rsidR="007A0DAC">
        <w:rPr>
          <w:color w:val="000000" w:themeColor="text1"/>
        </w:rPr>
        <w:t>CCH</w:t>
      </w:r>
      <w:r w:rsidRPr="009B2B25">
        <w:rPr>
          <w:color w:val="000000" w:themeColor="text1"/>
        </w:rPr>
        <w:t>.</w:t>
      </w:r>
      <w:r w:rsidR="007A0DAC">
        <w:rPr>
          <w:color w:val="000000" w:themeColor="text1"/>
        </w:rPr>
        <w:t xml:space="preserve"> One can view this as an implicit indication of QCL Type D.</w:t>
      </w:r>
    </w:p>
    <w:p w14:paraId="5C3F0D5B" w14:textId="163619E5" w:rsidR="007A0DAC" w:rsidRDefault="009B2B25" w:rsidP="009B2B25">
      <w:pPr>
        <w:spacing w:after="120"/>
        <w:rPr>
          <w:color w:val="000000" w:themeColor="text1"/>
        </w:rPr>
      </w:pPr>
      <w:r w:rsidRPr="009B2B25">
        <w:rPr>
          <w:color w:val="000000" w:themeColor="text1"/>
        </w:rPr>
        <w:t xml:space="preserve">RAN1 is discussing whether to </w:t>
      </w:r>
      <w:r w:rsidR="007A0DAC">
        <w:rPr>
          <w:color w:val="000000" w:themeColor="text1"/>
        </w:rPr>
        <w:t xml:space="preserve">explicitly </w:t>
      </w:r>
      <w:r w:rsidRPr="009B2B25">
        <w:rPr>
          <w:color w:val="000000" w:themeColor="text1"/>
        </w:rPr>
        <w:t xml:space="preserve">configure </w:t>
      </w:r>
      <w:r w:rsidR="007A0DAC">
        <w:rPr>
          <w:color w:val="000000" w:themeColor="text1"/>
        </w:rPr>
        <w:t xml:space="preserve">a CLI measurement resource with a TCI state (with QCL Type-D) to </w:t>
      </w:r>
      <w:r w:rsidR="00674A9C">
        <w:rPr>
          <w:color w:val="000000" w:themeColor="text1"/>
        </w:rPr>
        <w:t xml:space="preserve">indicate </w:t>
      </w:r>
      <w:r w:rsidR="00674A9C" w:rsidRPr="009B2B25">
        <w:rPr>
          <w:color w:val="000000" w:themeColor="text1"/>
        </w:rPr>
        <w:t>the</w:t>
      </w:r>
      <w:r w:rsidR="007A0DAC">
        <w:rPr>
          <w:color w:val="000000" w:themeColor="text1"/>
        </w:rPr>
        <w:t xml:space="preserve"> </w:t>
      </w:r>
      <w:r w:rsidRPr="009B2B25">
        <w:rPr>
          <w:color w:val="000000" w:themeColor="text1"/>
        </w:rPr>
        <w:t xml:space="preserve">RX beam </w:t>
      </w:r>
      <w:r w:rsidR="007A0DAC">
        <w:rPr>
          <w:color w:val="000000" w:themeColor="text1"/>
        </w:rPr>
        <w:t xml:space="preserve">that the UE can use for </w:t>
      </w:r>
      <w:r w:rsidRPr="009B2B25">
        <w:rPr>
          <w:color w:val="000000" w:themeColor="text1"/>
        </w:rPr>
        <w:t xml:space="preserve">CLI measurement. </w:t>
      </w:r>
      <w:r w:rsidR="007A0DAC">
        <w:rPr>
          <w:color w:val="000000" w:themeColor="text1"/>
        </w:rPr>
        <w:t xml:space="preserve">With this explicit configuration, some companies have suggested that the network can configure multiple such resources, each with a different TCI state. Then, if the network triggers a measurement on each resource at a different time, the </w:t>
      </w:r>
      <w:r w:rsidR="00B93BDD">
        <w:rPr>
          <w:color w:val="000000" w:themeColor="text1"/>
        </w:rPr>
        <w:t xml:space="preserve">collection of </w:t>
      </w:r>
      <w:r w:rsidR="007A0DAC">
        <w:rPr>
          <w:color w:val="000000" w:themeColor="text1"/>
        </w:rPr>
        <w:t xml:space="preserve">measurement reports </w:t>
      </w:r>
      <w:r w:rsidR="00B93BDD">
        <w:rPr>
          <w:color w:val="000000" w:themeColor="text1"/>
        </w:rPr>
        <w:t>from all resources can provide the</w:t>
      </w:r>
      <w:r w:rsidR="007A0DAC">
        <w:rPr>
          <w:color w:val="000000" w:themeColor="text1"/>
        </w:rPr>
        <w:t xml:space="preserve"> network a view of which direction is the source of potential CLI for the UE.</w:t>
      </w:r>
    </w:p>
    <w:p w14:paraId="7CCF62ED" w14:textId="6082C227" w:rsidR="009B2B25" w:rsidRPr="009B2B25" w:rsidRDefault="007A0DAC" w:rsidP="009B2B25">
      <w:pPr>
        <w:spacing w:after="120"/>
        <w:rPr>
          <w:color w:val="000000" w:themeColor="text1"/>
        </w:rPr>
      </w:pPr>
      <w:r>
        <w:rPr>
          <w:color w:val="000000" w:themeColor="text1"/>
        </w:rPr>
        <w:t xml:space="preserve">We doubt that such “multiple direction probing” is </w:t>
      </w:r>
      <w:proofErr w:type="gramStart"/>
      <w:r>
        <w:rPr>
          <w:color w:val="000000" w:themeColor="text1"/>
        </w:rPr>
        <w:t>actually useful</w:t>
      </w:r>
      <w:proofErr w:type="gramEnd"/>
      <w:r>
        <w:rPr>
          <w:color w:val="000000" w:themeColor="text1"/>
        </w:rPr>
        <w:t>, since by the time the network receives all CLI reports, the CLI situation may have changed</w:t>
      </w:r>
      <w:r w:rsidR="00B93BDD">
        <w:rPr>
          <w:color w:val="000000" w:themeColor="text1"/>
        </w:rPr>
        <w:t>, and it is difficult for the network to take actions to mitigate the CLI.</w:t>
      </w:r>
      <w:r>
        <w:rPr>
          <w:color w:val="000000" w:themeColor="text1"/>
        </w:rPr>
        <w:t xml:space="preserve"> In other words, measurement and reporting delays associated with such an approach undermines the original intention </w:t>
      </w:r>
      <w:r w:rsidR="00B93BDD">
        <w:rPr>
          <w:color w:val="000000" w:themeColor="text1"/>
        </w:rPr>
        <w:t>of</w:t>
      </w:r>
      <w:r>
        <w:rPr>
          <w:color w:val="000000" w:themeColor="text1"/>
        </w:rPr>
        <w:t xml:space="preserve"> achieving shorter delays by introduc</w:t>
      </w:r>
      <w:r w:rsidR="00B93BDD">
        <w:rPr>
          <w:color w:val="000000" w:themeColor="text1"/>
        </w:rPr>
        <w:t xml:space="preserve">tion </w:t>
      </w:r>
      <w:r w:rsidR="00B2044C">
        <w:rPr>
          <w:color w:val="000000" w:themeColor="text1"/>
        </w:rPr>
        <w:t xml:space="preserve">of </w:t>
      </w:r>
      <w:r>
        <w:rPr>
          <w:color w:val="000000" w:themeColor="text1"/>
        </w:rPr>
        <w:t xml:space="preserve">L1 UE-UE CLI measurement/reporting compared to existing L3 measurement/reporting. For this reason, we think the current approach of Rx beam indication </w:t>
      </w:r>
      <w:r w:rsidR="00B93BDD">
        <w:rPr>
          <w:color w:val="000000" w:themeColor="text1"/>
        </w:rPr>
        <w:t xml:space="preserve">based on the </w:t>
      </w:r>
      <w:r>
        <w:rPr>
          <w:color w:val="000000" w:themeColor="text1"/>
        </w:rPr>
        <w:t>latest PDSCH or CORESET</w:t>
      </w:r>
      <w:r w:rsidR="00B93BDD">
        <w:rPr>
          <w:color w:val="000000" w:themeColor="text1"/>
        </w:rPr>
        <w:t xml:space="preserve"> </w:t>
      </w:r>
      <w:r>
        <w:rPr>
          <w:color w:val="000000" w:themeColor="text1"/>
        </w:rPr>
        <w:t>is sufficient.</w:t>
      </w:r>
    </w:p>
    <w:p w14:paraId="73E7DE54" w14:textId="4B62737F" w:rsidR="00193923" w:rsidRDefault="009B2B25" w:rsidP="007120ED">
      <w:pPr>
        <w:spacing w:after="120"/>
        <w:rPr>
          <w:color w:val="000000" w:themeColor="text1"/>
        </w:rPr>
      </w:pPr>
      <w:r w:rsidRPr="0F66174B">
        <w:rPr>
          <w:color w:val="000000" w:themeColor="text1"/>
        </w:rPr>
        <w:t xml:space="preserve">For RAN4, it is reasonable to start with the Rel-16 assumption for L1-SRS-RSRP </w:t>
      </w:r>
      <w:r w:rsidR="502CCF50" w:rsidRPr="0F66174B">
        <w:rPr>
          <w:color w:val="000000" w:themeColor="text1"/>
        </w:rPr>
        <w:t xml:space="preserve">and L1-CLI-RSSI </w:t>
      </w:r>
      <w:r w:rsidRPr="0F66174B">
        <w:rPr>
          <w:color w:val="000000" w:themeColor="text1"/>
        </w:rPr>
        <w:t xml:space="preserve">measurement </w:t>
      </w:r>
      <w:r w:rsidR="00600A47" w:rsidRPr="0F66174B">
        <w:rPr>
          <w:color w:val="000000" w:themeColor="text1"/>
        </w:rPr>
        <w:t>requirement</w:t>
      </w:r>
      <w:r w:rsidRPr="0F66174B">
        <w:rPr>
          <w:color w:val="000000" w:themeColor="text1"/>
        </w:rPr>
        <w:t>, as the RX beam configuration is tied to separate UE capability agreements in RAN1.</w:t>
      </w:r>
    </w:p>
    <w:p w14:paraId="35782D2F" w14:textId="77777777" w:rsidR="00600A47" w:rsidRDefault="00600A47" w:rsidP="007120ED">
      <w:pPr>
        <w:spacing w:after="120"/>
        <w:rPr>
          <w:color w:val="000000" w:themeColor="text1"/>
        </w:rPr>
      </w:pPr>
    </w:p>
    <w:p w14:paraId="236196D3" w14:textId="167CE59C" w:rsidR="007120ED" w:rsidRDefault="007120ED" w:rsidP="0F66174B">
      <w:pPr>
        <w:pStyle w:val="Caption"/>
        <w:numPr>
          <w:ilvl w:val="0"/>
          <w:numId w:val="32"/>
        </w:numPr>
        <w:rPr>
          <w:b w:val="0"/>
          <w:i/>
          <w:iCs/>
          <w:sz w:val="22"/>
          <w:szCs w:val="22"/>
          <w:lang w:val="en-US"/>
        </w:rPr>
      </w:pPr>
      <w:bookmarkStart w:id="14" w:name="_Toc176866961"/>
      <w:bookmarkStart w:id="15" w:name="_Toc179189695"/>
      <w:r w:rsidRPr="0F66174B">
        <w:rPr>
          <w:i/>
          <w:iCs/>
          <w:sz w:val="22"/>
          <w:szCs w:val="22"/>
          <w:u w:val="single"/>
          <w:lang w:val="en-US"/>
        </w:rPr>
        <w:t xml:space="preserve">Proposal </w:t>
      </w:r>
      <w:r w:rsidRPr="0F66174B">
        <w:rPr>
          <w:i/>
          <w:iCs/>
          <w:sz w:val="22"/>
          <w:szCs w:val="22"/>
          <w:u w:val="single"/>
        </w:rPr>
        <w:fldChar w:fldCharType="begin"/>
      </w:r>
      <w:r w:rsidRPr="0F66174B">
        <w:rPr>
          <w:i/>
          <w:iCs/>
          <w:sz w:val="22"/>
          <w:szCs w:val="22"/>
          <w:u w:val="single"/>
          <w:lang w:val="en-US"/>
        </w:rPr>
        <w:instrText xml:space="preserve"> SEQ Proposal \* ARABIC </w:instrText>
      </w:r>
      <w:r w:rsidRPr="0F66174B">
        <w:rPr>
          <w:i/>
          <w:iCs/>
          <w:sz w:val="22"/>
          <w:szCs w:val="22"/>
          <w:u w:val="single"/>
        </w:rPr>
        <w:fldChar w:fldCharType="separate"/>
      </w:r>
      <w:r w:rsidR="004A4A99" w:rsidRPr="0F66174B">
        <w:rPr>
          <w:i/>
          <w:iCs/>
          <w:noProof/>
          <w:sz w:val="22"/>
          <w:szCs w:val="22"/>
          <w:u w:val="single"/>
          <w:lang w:val="en-US"/>
        </w:rPr>
        <w:t>9</w:t>
      </w:r>
      <w:r w:rsidRPr="0F66174B">
        <w:rPr>
          <w:i/>
          <w:iCs/>
          <w:sz w:val="22"/>
          <w:szCs w:val="22"/>
          <w:u w:val="single"/>
        </w:rPr>
        <w:fldChar w:fldCharType="end"/>
      </w:r>
      <w:r w:rsidRPr="0F66174B">
        <w:rPr>
          <w:i/>
          <w:iCs/>
          <w:sz w:val="22"/>
          <w:szCs w:val="22"/>
          <w:u w:val="single"/>
          <w:lang w:val="en-US"/>
        </w:rPr>
        <w:t xml:space="preserve">: </w:t>
      </w:r>
      <w:bookmarkEnd w:id="14"/>
      <w:r w:rsidR="00412A75" w:rsidRPr="0F66174B">
        <w:rPr>
          <w:b w:val="0"/>
          <w:i/>
          <w:iCs/>
          <w:sz w:val="22"/>
          <w:szCs w:val="22"/>
          <w:lang w:val="en-US"/>
        </w:rPr>
        <w:t xml:space="preserve">RAN4 can initiate discussions on the measurement requirements for L1-SRS-RSRP </w:t>
      </w:r>
      <w:r w:rsidR="3F251931" w:rsidRPr="0F66174B">
        <w:rPr>
          <w:b w:val="0"/>
          <w:i/>
          <w:iCs/>
          <w:sz w:val="22"/>
          <w:szCs w:val="22"/>
          <w:lang w:val="en-US"/>
        </w:rPr>
        <w:t xml:space="preserve">and L1-CLI-RSSI </w:t>
      </w:r>
      <w:r w:rsidR="00412A75" w:rsidRPr="0F66174B">
        <w:rPr>
          <w:b w:val="0"/>
          <w:i/>
          <w:iCs/>
          <w:sz w:val="22"/>
          <w:szCs w:val="22"/>
          <w:lang w:val="en-US"/>
        </w:rPr>
        <w:t>based on the Rel-16 legacy QCL assumption.</w:t>
      </w:r>
      <w:bookmarkEnd w:id="15"/>
    </w:p>
    <w:p w14:paraId="5C4C9454" w14:textId="77777777" w:rsidR="00ED128D" w:rsidRPr="00ED128D" w:rsidRDefault="00ED128D" w:rsidP="00ED128D">
      <w:pPr>
        <w:rPr>
          <w:lang w:eastAsia="x-none"/>
        </w:rPr>
      </w:pPr>
    </w:p>
    <w:p w14:paraId="71E3F1B1" w14:textId="5D521491" w:rsidR="007120ED" w:rsidRPr="00E71DA9" w:rsidRDefault="007120ED" w:rsidP="007120ED">
      <w:pPr>
        <w:pStyle w:val="Caption"/>
        <w:numPr>
          <w:ilvl w:val="0"/>
          <w:numId w:val="32"/>
        </w:numPr>
        <w:rPr>
          <w:b w:val="0"/>
          <w:bCs/>
          <w:i/>
          <w:iCs/>
          <w:color w:val="000000" w:themeColor="text1"/>
          <w:sz w:val="22"/>
          <w:szCs w:val="22"/>
          <w:lang w:val="en-US"/>
        </w:rPr>
      </w:pPr>
      <w:bookmarkStart w:id="16" w:name="_Toc176866962"/>
      <w:bookmarkStart w:id="17" w:name="_Toc179189696"/>
      <w:r w:rsidRPr="007120ED">
        <w:rPr>
          <w:i/>
          <w:iCs/>
          <w:sz w:val="22"/>
          <w:szCs w:val="22"/>
          <w:u w:val="single"/>
          <w:lang w:val="en-US"/>
        </w:rPr>
        <w:t xml:space="preserve">Proposal </w:t>
      </w:r>
      <w:r w:rsidRPr="007120ED">
        <w:rPr>
          <w:i/>
          <w:iCs/>
          <w:sz w:val="22"/>
          <w:szCs w:val="22"/>
          <w:u w:val="single"/>
        </w:rPr>
        <w:fldChar w:fldCharType="begin"/>
      </w:r>
      <w:r w:rsidRPr="007120ED">
        <w:rPr>
          <w:i/>
          <w:iCs/>
          <w:sz w:val="22"/>
          <w:szCs w:val="22"/>
          <w:u w:val="single"/>
          <w:lang w:val="en-US"/>
        </w:rPr>
        <w:instrText xml:space="preserve"> SEQ Proposal \* ARABIC </w:instrText>
      </w:r>
      <w:r w:rsidRPr="007120ED">
        <w:rPr>
          <w:i/>
          <w:iCs/>
          <w:sz w:val="22"/>
          <w:szCs w:val="22"/>
          <w:u w:val="single"/>
        </w:rPr>
        <w:fldChar w:fldCharType="separate"/>
      </w:r>
      <w:r w:rsidR="004A4A99">
        <w:rPr>
          <w:i/>
          <w:iCs/>
          <w:noProof/>
          <w:sz w:val="22"/>
          <w:szCs w:val="22"/>
          <w:u w:val="single"/>
          <w:lang w:val="en-US"/>
        </w:rPr>
        <w:t>10</w:t>
      </w:r>
      <w:r w:rsidRPr="007120ED">
        <w:rPr>
          <w:i/>
          <w:iCs/>
          <w:sz w:val="22"/>
          <w:szCs w:val="22"/>
          <w:u w:val="single"/>
        </w:rPr>
        <w:fldChar w:fldCharType="end"/>
      </w:r>
      <w:r w:rsidRPr="007120ED">
        <w:rPr>
          <w:i/>
          <w:iCs/>
          <w:sz w:val="22"/>
          <w:szCs w:val="22"/>
          <w:u w:val="single"/>
          <w:lang w:val="en-US"/>
        </w:rPr>
        <w:t xml:space="preserve">: </w:t>
      </w:r>
      <w:r w:rsidRPr="00E71DA9">
        <w:rPr>
          <w:b w:val="0"/>
          <w:bCs/>
          <w:i/>
          <w:iCs/>
          <w:sz w:val="22"/>
          <w:szCs w:val="22"/>
          <w:lang w:val="en-US"/>
        </w:rPr>
        <w:t>Further requirements can be introduced if RAN1 agrees on further UE capability for spatial domain CLI mechanism and RX beam configuration in FR2.</w:t>
      </w:r>
      <w:bookmarkEnd w:id="16"/>
      <w:bookmarkEnd w:id="17"/>
    </w:p>
    <w:p w14:paraId="656072F1" w14:textId="77777777" w:rsidR="00DC23E1" w:rsidRPr="00C25DC0" w:rsidRDefault="00DC23E1" w:rsidP="00DC23E1">
      <w:pPr>
        <w:pStyle w:val="Proposal"/>
        <w:numPr>
          <w:ilvl w:val="0"/>
          <w:numId w:val="0"/>
        </w:numPr>
        <w:ind w:left="1701" w:hanging="1701"/>
        <w:rPr>
          <w:rFonts w:ascii="Times New Roman" w:hAnsi="Times New Roman" w:cs="Times New Roman"/>
          <w:b w:val="0"/>
          <w:bCs w:val="0"/>
          <w:i/>
          <w:iCs/>
          <w:sz w:val="22"/>
          <w:lang w:val="en-GB"/>
        </w:rPr>
      </w:pPr>
    </w:p>
    <w:p w14:paraId="1882E89F" w14:textId="09F2F973" w:rsidR="00F73B7E" w:rsidRDefault="00746DD9" w:rsidP="00746DD9">
      <w:pPr>
        <w:pStyle w:val="Heading2"/>
      </w:pPr>
      <w:r w:rsidRPr="00746DD9">
        <w:lastRenderedPageBreak/>
        <w:t>Other RRM core requirements for SBFD operation</w:t>
      </w:r>
    </w:p>
    <w:p w14:paraId="5163E364" w14:textId="0B099BA1" w:rsidR="00E032D2" w:rsidRPr="00E032D2" w:rsidRDefault="004F29B1" w:rsidP="00527065">
      <w:pPr>
        <w:pStyle w:val="Heading3"/>
        <w:spacing w:after="120"/>
        <w:rPr>
          <w:rFonts w:cs="Arial"/>
          <w:color w:val="000000" w:themeColor="text1"/>
          <w:szCs w:val="28"/>
          <w:u w:val="single"/>
          <w:lang w:val="en-US" w:eastAsia="en-US"/>
        </w:rPr>
      </w:pPr>
      <w:r w:rsidRPr="004F29B1">
        <w:t>Impact on SSB based measurements</w:t>
      </w:r>
    </w:p>
    <w:tbl>
      <w:tblPr>
        <w:tblStyle w:val="TableGrid"/>
        <w:tblW w:w="0" w:type="auto"/>
        <w:tblLook w:val="04A0" w:firstRow="1" w:lastRow="0" w:firstColumn="1" w:lastColumn="0" w:noHBand="0" w:noVBand="1"/>
      </w:tblPr>
      <w:tblGrid>
        <w:gridCol w:w="9629"/>
      </w:tblGrid>
      <w:tr w:rsidR="00E032D2" w14:paraId="1FC4299B" w14:textId="77777777" w:rsidTr="00527065">
        <w:tc>
          <w:tcPr>
            <w:tcW w:w="9629" w:type="dxa"/>
          </w:tcPr>
          <w:p w14:paraId="001751E4" w14:textId="77777777" w:rsidR="00E032D2" w:rsidRPr="0000204F" w:rsidRDefault="00E032D2" w:rsidP="00527065">
            <w:pPr>
              <w:pStyle w:val="Heading4"/>
              <w:numPr>
                <w:ilvl w:val="0"/>
                <w:numId w:val="0"/>
              </w:numPr>
              <w:ind w:left="864" w:hanging="864"/>
              <w:rPr>
                <w:rFonts w:ascii="Times New Roman" w:hAnsi="Times New Roman"/>
                <w:sz w:val="18"/>
                <w:szCs w:val="18"/>
                <w:lang w:val="en-US"/>
              </w:rPr>
            </w:pPr>
            <w:r w:rsidRPr="0000204F">
              <w:rPr>
                <w:rFonts w:ascii="Times New Roman" w:hAnsi="Times New Roman"/>
                <w:sz w:val="18"/>
                <w:szCs w:val="18"/>
                <w:lang w:val="en-US"/>
              </w:rPr>
              <w:t xml:space="preserve">Issue 2-3-2: Requirements for SSB based measurement </w:t>
            </w:r>
          </w:p>
          <w:p w14:paraId="19AD5426" w14:textId="77777777" w:rsidR="00E032D2" w:rsidRPr="0000204F" w:rsidRDefault="00E032D2" w:rsidP="00527065">
            <w:pPr>
              <w:spacing w:after="120"/>
              <w:rPr>
                <w:color w:val="0070C0"/>
                <w:sz w:val="18"/>
                <w:szCs w:val="18"/>
                <w:lang w:eastAsia="zh-CN"/>
              </w:rPr>
            </w:pPr>
            <w:r w:rsidRPr="0000204F">
              <w:rPr>
                <w:color w:val="0070C0"/>
                <w:sz w:val="18"/>
                <w:szCs w:val="18"/>
                <w:lang w:eastAsia="zh-CN"/>
              </w:rPr>
              <w:t>Recommended WF</w:t>
            </w:r>
          </w:p>
          <w:p w14:paraId="2981F1C0" w14:textId="6AF0729C" w:rsidR="00E032D2" w:rsidRDefault="00E032D2" w:rsidP="00527065">
            <w:pPr>
              <w:rPr>
                <w:sz w:val="18"/>
                <w:szCs w:val="18"/>
                <w:lang w:eastAsia="ja-JP"/>
              </w:rPr>
            </w:pPr>
            <w:r w:rsidRPr="0000204F">
              <w:rPr>
                <w:sz w:val="18"/>
                <w:szCs w:val="18"/>
                <w:lang w:eastAsia="ja-JP"/>
              </w:rPr>
              <w:t xml:space="preserve">RAN4 further discuss impact on SSB based </w:t>
            </w:r>
            <w:r w:rsidR="00422370" w:rsidRPr="0000204F">
              <w:rPr>
                <w:sz w:val="18"/>
                <w:szCs w:val="18"/>
                <w:lang w:eastAsia="ja-JP"/>
              </w:rPr>
              <w:t>neighbor</w:t>
            </w:r>
            <w:r w:rsidRPr="0000204F">
              <w:rPr>
                <w:sz w:val="18"/>
                <w:szCs w:val="18"/>
                <w:lang w:eastAsia="ja-JP"/>
              </w:rPr>
              <w:t xml:space="preserve"> cell measurement in RAN4.</w:t>
            </w:r>
          </w:p>
          <w:p w14:paraId="79241FDE" w14:textId="77777777" w:rsidR="00E032D2" w:rsidRPr="00E26DFE" w:rsidRDefault="00E032D2" w:rsidP="00527065">
            <w:pPr>
              <w:rPr>
                <w:sz w:val="18"/>
                <w:szCs w:val="18"/>
                <w:lang w:eastAsia="ja-JP"/>
              </w:rPr>
            </w:pPr>
            <w:r w:rsidRPr="00E26DFE">
              <w:rPr>
                <w:sz w:val="18"/>
                <w:szCs w:val="18"/>
                <w:lang w:eastAsia="ja-JP"/>
              </w:rPr>
              <w:t xml:space="preserve">Issue 2-3-4: Requirements for scheduling restriction  </w:t>
            </w:r>
          </w:p>
          <w:p w14:paraId="79E77C75" w14:textId="77777777" w:rsidR="00E032D2" w:rsidRPr="00E26DFE" w:rsidRDefault="00E032D2" w:rsidP="00527065">
            <w:pPr>
              <w:spacing w:after="120"/>
              <w:rPr>
                <w:color w:val="0070C0"/>
                <w:sz w:val="18"/>
                <w:szCs w:val="18"/>
                <w:lang w:eastAsia="zh-CN"/>
              </w:rPr>
            </w:pPr>
            <w:r w:rsidRPr="00E26DFE">
              <w:rPr>
                <w:color w:val="0070C0"/>
                <w:sz w:val="18"/>
                <w:szCs w:val="18"/>
                <w:lang w:eastAsia="zh-CN"/>
              </w:rPr>
              <w:t>Recommended WF</w:t>
            </w:r>
          </w:p>
          <w:p w14:paraId="409E9B9A" w14:textId="77777777" w:rsidR="00E032D2" w:rsidRPr="00DD13AF" w:rsidRDefault="00E032D2" w:rsidP="00527065">
            <w:pPr>
              <w:rPr>
                <w:sz w:val="18"/>
                <w:szCs w:val="18"/>
                <w:lang w:eastAsia="ja-JP"/>
              </w:rPr>
            </w:pPr>
            <w:r w:rsidRPr="00E26DFE">
              <w:rPr>
                <w:sz w:val="18"/>
                <w:szCs w:val="18"/>
                <w:lang w:eastAsia="ja-JP"/>
              </w:rPr>
              <w:t>•</w:t>
            </w:r>
            <w:r w:rsidRPr="00E26DFE">
              <w:rPr>
                <w:sz w:val="18"/>
                <w:szCs w:val="18"/>
                <w:lang w:eastAsia="ja-JP"/>
              </w:rPr>
              <w:tab/>
              <w:t xml:space="preserve">RAN4 to discuss whether scheduling restriction requirements are impacted due to SBFD operation based on RAN1 agreements.  </w:t>
            </w:r>
          </w:p>
        </w:tc>
      </w:tr>
    </w:tbl>
    <w:p w14:paraId="437CDDCD" w14:textId="77777777" w:rsidR="00E032D2" w:rsidRDefault="00E032D2" w:rsidP="00E032D2">
      <w:pPr>
        <w:tabs>
          <w:tab w:val="left" w:pos="720"/>
        </w:tabs>
        <w:spacing w:after="120" w:line="256" w:lineRule="auto"/>
      </w:pPr>
    </w:p>
    <w:p w14:paraId="7F16F04B" w14:textId="1592693E" w:rsidR="00956C3E" w:rsidRPr="00923096" w:rsidRDefault="00E45983" w:rsidP="00AE0C18">
      <w:r w:rsidRPr="00923096">
        <w:t>Based on the RAN1#117 agreements, SSB</w:t>
      </w:r>
      <w:r w:rsidR="00CA5DD1">
        <w:t xml:space="preserve"> reception </w:t>
      </w:r>
      <w:r w:rsidRPr="00923096">
        <w:t>from the serving cell will be prioritized</w:t>
      </w:r>
      <w:r w:rsidR="00CA5DD1">
        <w:t xml:space="preserve"> over any </w:t>
      </w:r>
      <w:r w:rsidR="00DB58C4">
        <w:t xml:space="preserve">UL </w:t>
      </w:r>
      <w:r w:rsidR="004169AE">
        <w:t>transmission</w:t>
      </w:r>
      <w:r w:rsidR="002A37DF">
        <w:t xml:space="preserve"> when there is a collision</w:t>
      </w:r>
      <w:r w:rsidRPr="00923096">
        <w:t xml:space="preserve">. </w:t>
      </w:r>
      <w:r w:rsidR="00CD222D">
        <w:t>However,</w:t>
      </w:r>
      <w:r w:rsidR="00263910">
        <w:t xml:space="preserve"> based on the RAN1#117 agreement</w:t>
      </w:r>
      <w:r w:rsidR="00DF78ED">
        <w:t xml:space="preserve">, </w:t>
      </w:r>
      <w:r w:rsidR="002915F3">
        <w:t xml:space="preserve">it is unclear whether </w:t>
      </w:r>
      <w:r w:rsidR="00A05D30">
        <w:t>this agreement applies</w:t>
      </w:r>
      <w:r w:rsidR="002915F3">
        <w:t xml:space="preserve"> only </w:t>
      </w:r>
      <w:r w:rsidR="00A05D30">
        <w:t xml:space="preserve">to SSB </w:t>
      </w:r>
      <w:r w:rsidR="002915F3">
        <w:t xml:space="preserve">reception on the serving cell or whether it also applies to SSB reception </w:t>
      </w:r>
      <w:r w:rsidR="001E0FD6">
        <w:t xml:space="preserve">of the </w:t>
      </w:r>
      <w:r w:rsidR="00A05D30">
        <w:t>neighboring cell</w:t>
      </w:r>
      <w:r w:rsidR="001E0FD6">
        <w:t>(s)</w:t>
      </w:r>
      <w:r w:rsidR="00A05D30">
        <w:t>.</w:t>
      </w:r>
      <w:r w:rsidR="00090041">
        <w:t xml:space="preserve"> </w:t>
      </w:r>
      <w:r w:rsidR="00674A9C">
        <w:t>Thus,</w:t>
      </w:r>
      <w:r w:rsidR="0002310F">
        <w:t xml:space="preserve"> we suggest </w:t>
      </w:r>
      <w:r w:rsidR="00674A9C">
        <w:t>waiting</w:t>
      </w:r>
      <w:r w:rsidR="0002310F">
        <w:t xml:space="preserve"> for further RAN1 conclusion. </w:t>
      </w:r>
    </w:p>
    <w:tbl>
      <w:tblPr>
        <w:tblStyle w:val="TableGrid"/>
        <w:tblpPr w:leftFromText="180" w:rightFromText="180" w:vertAnchor="text" w:horzAnchor="margin" w:tblpY="2"/>
        <w:tblW w:w="0" w:type="auto"/>
        <w:tblLook w:val="04A0" w:firstRow="1" w:lastRow="0" w:firstColumn="1" w:lastColumn="0" w:noHBand="0" w:noVBand="1"/>
      </w:tblPr>
      <w:tblGrid>
        <w:gridCol w:w="9629"/>
      </w:tblGrid>
      <w:tr w:rsidR="00E032D2" w:rsidRPr="00923096" w14:paraId="5606EF1D" w14:textId="77777777" w:rsidTr="00527065">
        <w:tc>
          <w:tcPr>
            <w:tcW w:w="9629" w:type="dxa"/>
          </w:tcPr>
          <w:p w14:paraId="7DDA3F9D" w14:textId="77777777" w:rsidR="00E032D2" w:rsidRPr="00923096" w:rsidRDefault="00E032D2" w:rsidP="00527065">
            <w:pPr>
              <w:rPr>
                <w:rFonts w:eastAsia="Malgun Gothic"/>
                <w:i/>
                <w:iCs/>
                <w:sz w:val="18"/>
                <w:szCs w:val="18"/>
              </w:rPr>
            </w:pPr>
            <w:r w:rsidRPr="00923096">
              <w:rPr>
                <w:rFonts w:eastAsiaTheme="minorEastAsia"/>
                <w:i/>
                <w:iCs/>
                <w:sz w:val="18"/>
                <w:szCs w:val="18"/>
                <w:lang w:eastAsia="zh-CN"/>
              </w:rPr>
              <w:t>R</w:t>
            </w:r>
            <w:r w:rsidRPr="00923096">
              <w:rPr>
                <w:i/>
                <w:iCs/>
                <w:sz w:val="18"/>
                <w:szCs w:val="18"/>
              </w:rPr>
              <w:t>e-use the existing collision handling principles for NR TDD that SSB is prioritized over configured UL transmission</w:t>
            </w:r>
            <w:r w:rsidRPr="00923096">
              <w:rPr>
                <w:rFonts w:eastAsiaTheme="minorEastAsia"/>
                <w:i/>
                <w:iCs/>
                <w:sz w:val="18"/>
                <w:szCs w:val="18"/>
                <w:lang w:eastAsia="zh-CN"/>
              </w:rPr>
              <w:t xml:space="preserve"> and </w:t>
            </w:r>
            <w:r w:rsidRPr="00923096">
              <w:rPr>
                <w:rFonts w:eastAsia="MS PGothic"/>
                <w:i/>
                <w:iCs/>
                <w:color w:val="000000"/>
                <w:sz w:val="18"/>
                <w:szCs w:val="18"/>
                <w:lang w:eastAsia="zh-CN"/>
              </w:rPr>
              <w:t xml:space="preserve">dynamically scheduled UL transmission. </w:t>
            </w:r>
          </w:p>
          <w:p w14:paraId="38C76F55" w14:textId="77777777" w:rsidR="00E032D2" w:rsidRPr="00923096" w:rsidRDefault="00E032D2" w:rsidP="00E032D2">
            <w:pPr>
              <w:pStyle w:val="ListParagraph"/>
              <w:numPr>
                <w:ilvl w:val="0"/>
                <w:numId w:val="35"/>
              </w:numPr>
              <w:rPr>
                <w:rFonts w:eastAsiaTheme="minorEastAsia"/>
                <w:i/>
                <w:sz w:val="18"/>
                <w:szCs w:val="18"/>
                <w:lang w:val="en-US" w:eastAsia="zh-CN"/>
              </w:rPr>
            </w:pPr>
            <w:r w:rsidRPr="63620FD1">
              <w:rPr>
                <w:rFonts w:eastAsiaTheme="minorEastAsia"/>
                <w:i/>
                <w:sz w:val="18"/>
                <w:szCs w:val="18"/>
                <w:lang w:val="en-US" w:eastAsia="zh-CN"/>
              </w:rPr>
              <w:t xml:space="preserve">FFS whether a slot consisting of SSB symbols is considered as a full DL slot or SSB symbols configured with SBFD </w:t>
            </w:r>
            <w:proofErr w:type="spellStart"/>
            <w:r w:rsidRPr="63620FD1">
              <w:rPr>
                <w:rFonts w:eastAsiaTheme="minorEastAsia"/>
                <w:i/>
                <w:sz w:val="18"/>
                <w:szCs w:val="18"/>
                <w:lang w:val="en-US" w:eastAsia="zh-CN"/>
              </w:rPr>
              <w:t>subbands</w:t>
            </w:r>
            <w:proofErr w:type="spellEnd"/>
            <w:r w:rsidRPr="63620FD1">
              <w:rPr>
                <w:rFonts w:eastAsiaTheme="minorEastAsia"/>
                <w:i/>
                <w:sz w:val="18"/>
                <w:szCs w:val="18"/>
                <w:lang w:val="en-US" w:eastAsia="zh-CN"/>
              </w:rPr>
              <w:t xml:space="preserve"> are SBFD symbols and only DL receptions within DL usable PRBs are allowed for SBFD aware UEs</w:t>
            </w:r>
          </w:p>
        </w:tc>
      </w:tr>
    </w:tbl>
    <w:p w14:paraId="63100034" w14:textId="77777777" w:rsidR="00E032D2" w:rsidRPr="00923096" w:rsidRDefault="00E032D2" w:rsidP="00E032D2">
      <w:pPr>
        <w:tabs>
          <w:tab w:val="left" w:pos="720"/>
        </w:tabs>
        <w:spacing w:after="120" w:line="256" w:lineRule="auto"/>
      </w:pPr>
    </w:p>
    <w:p w14:paraId="77E4AE78" w14:textId="2CDC3057" w:rsidR="00E032D2" w:rsidRPr="00923096" w:rsidRDefault="00E032D2" w:rsidP="00E032D2">
      <w:pPr>
        <w:pStyle w:val="Caption"/>
        <w:numPr>
          <w:ilvl w:val="0"/>
          <w:numId w:val="35"/>
        </w:numPr>
        <w:rPr>
          <w:i/>
          <w:iCs/>
          <w:sz w:val="22"/>
          <w:szCs w:val="22"/>
          <w:u w:val="single"/>
          <w:lang w:val="en-US"/>
        </w:rPr>
      </w:pPr>
      <w:bookmarkStart w:id="18" w:name="_Toc176866963"/>
      <w:bookmarkStart w:id="19" w:name="_Toc179189697"/>
      <w:r w:rsidRPr="00923096">
        <w:rPr>
          <w:i/>
          <w:iCs/>
          <w:sz w:val="22"/>
          <w:szCs w:val="22"/>
          <w:u w:val="single"/>
          <w:lang w:val="en-US"/>
        </w:rPr>
        <w:t xml:space="preserve">Proposal </w:t>
      </w:r>
      <w:r w:rsidRPr="00923096">
        <w:rPr>
          <w:i/>
          <w:iCs/>
          <w:sz w:val="22"/>
          <w:szCs w:val="22"/>
          <w:u w:val="single"/>
        </w:rPr>
        <w:fldChar w:fldCharType="begin"/>
      </w:r>
      <w:r w:rsidRPr="00923096">
        <w:rPr>
          <w:i/>
          <w:iCs/>
          <w:sz w:val="22"/>
          <w:szCs w:val="22"/>
          <w:u w:val="single"/>
          <w:lang w:val="en-US"/>
        </w:rPr>
        <w:instrText xml:space="preserve"> SEQ Proposal \* ARABIC </w:instrText>
      </w:r>
      <w:r w:rsidRPr="00923096">
        <w:rPr>
          <w:i/>
          <w:iCs/>
          <w:sz w:val="22"/>
          <w:szCs w:val="22"/>
          <w:u w:val="single"/>
        </w:rPr>
        <w:fldChar w:fldCharType="separate"/>
      </w:r>
      <w:r w:rsidR="004A4A99" w:rsidRPr="00923096">
        <w:rPr>
          <w:i/>
          <w:iCs/>
          <w:noProof/>
          <w:sz w:val="22"/>
          <w:szCs w:val="22"/>
          <w:u w:val="single"/>
          <w:lang w:val="en-US"/>
        </w:rPr>
        <w:t>11</w:t>
      </w:r>
      <w:r w:rsidRPr="00923096">
        <w:rPr>
          <w:i/>
          <w:iCs/>
          <w:sz w:val="22"/>
          <w:szCs w:val="22"/>
          <w:u w:val="single"/>
        </w:rPr>
        <w:fldChar w:fldCharType="end"/>
      </w:r>
      <w:r w:rsidRPr="00923096">
        <w:rPr>
          <w:i/>
          <w:iCs/>
          <w:sz w:val="22"/>
          <w:szCs w:val="22"/>
          <w:u w:val="single"/>
          <w:lang w:val="en-US"/>
        </w:rPr>
        <w:t xml:space="preserve">: </w:t>
      </w:r>
      <w:r w:rsidRPr="00923096">
        <w:rPr>
          <w:b w:val="0"/>
          <w:bCs/>
          <w:i/>
          <w:iCs/>
          <w:sz w:val="22"/>
          <w:szCs w:val="22"/>
          <w:lang w:val="en-US"/>
        </w:rPr>
        <w:t>For SSB based L3 measurement</w:t>
      </w:r>
      <w:r w:rsidR="009F6520">
        <w:rPr>
          <w:b w:val="0"/>
          <w:bCs/>
          <w:i/>
          <w:iCs/>
          <w:sz w:val="22"/>
          <w:szCs w:val="22"/>
          <w:lang w:val="en-US"/>
        </w:rPr>
        <w:t xml:space="preserve"> on neighbor cell</w:t>
      </w:r>
      <w:r w:rsidRPr="00923096">
        <w:rPr>
          <w:b w:val="0"/>
          <w:bCs/>
          <w:i/>
          <w:iCs/>
          <w:sz w:val="22"/>
          <w:szCs w:val="22"/>
          <w:lang w:val="en-US"/>
        </w:rPr>
        <w:t xml:space="preserve"> collision</w:t>
      </w:r>
      <w:r w:rsidR="009F6520">
        <w:rPr>
          <w:b w:val="0"/>
          <w:bCs/>
          <w:i/>
          <w:iCs/>
          <w:sz w:val="22"/>
          <w:szCs w:val="22"/>
          <w:lang w:val="en-US"/>
        </w:rPr>
        <w:t xml:space="preserve"> </w:t>
      </w:r>
      <w:r w:rsidRPr="00923096">
        <w:rPr>
          <w:b w:val="0"/>
          <w:bCs/>
          <w:i/>
          <w:iCs/>
          <w:sz w:val="22"/>
          <w:szCs w:val="22"/>
          <w:lang w:val="en-US"/>
        </w:rPr>
        <w:t xml:space="preserve">with UL </w:t>
      </w:r>
      <w:bookmarkEnd w:id="18"/>
      <w:r w:rsidR="00EC619D" w:rsidRPr="00923096">
        <w:rPr>
          <w:b w:val="0"/>
          <w:bCs/>
          <w:i/>
          <w:iCs/>
          <w:sz w:val="22"/>
          <w:szCs w:val="22"/>
          <w:lang w:val="en-US"/>
        </w:rPr>
        <w:t>transmission</w:t>
      </w:r>
      <w:r w:rsidR="00923096">
        <w:rPr>
          <w:b w:val="0"/>
          <w:bCs/>
          <w:i/>
          <w:iCs/>
          <w:sz w:val="22"/>
          <w:szCs w:val="22"/>
          <w:lang w:val="en-US"/>
        </w:rPr>
        <w:t xml:space="preserve">, RAN4 </w:t>
      </w:r>
      <w:r w:rsidR="00CD222D">
        <w:rPr>
          <w:b w:val="0"/>
          <w:bCs/>
          <w:i/>
          <w:iCs/>
          <w:sz w:val="22"/>
          <w:szCs w:val="22"/>
          <w:lang w:val="en-US"/>
        </w:rPr>
        <w:t>to</w:t>
      </w:r>
      <w:r w:rsidR="00A05D30">
        <w:rPr>
          <w:b w:val="0"/>
          <w:bCs/>
          <w:i/>
          <w:iCs/>
          <w:sz w:val="22"/>
          <w:szCs w:val="22"/>
          <w:lang w:val="en-US"/>
        </w:rPr>
        <w:t xml:space="preserve"> wait for RAN1 progress.</w:t>
      </w:r>
      <w:bookmarkEnd w:id="19"/>
      <w:r w:rsidR="00923096">
        <w:rPr>
          <w:b w:val="0"/>
          <w:bCs/>
          <w:i/>
          <w:iCs/>
          <w:sz w:val="22"/>
          <w:szCs w:val="22"/>
          <w:lang w:val="en-US"/>
        </w:rPr>
        <w:t xml:space="preserve"> </w:t>
      </w:r>
    </w:p>
    <w:p w14:paraId="696C0457" w14:textId="77777777" w:rsidR="000D03D2" w:rsidRDefault="000D03D2" w:rsidP="000D03D2">
      <w:pPr>
        <w:tabs>
          <w:tab w:val="left" w:pos="720"/>
        </w:tabs>
        <w:spacing w:after="120" w:line="256" w:lineRule="auto"/>
      </w:pPr>
    </w:p>
    <w:p w14:paraId="1A7BDE75" w14:textId="55E1AEB1" w:rsidR="006A0F36" w:rsidRDefault="006A0F36" w:rsidP="004C1686">
      <w:pPr>
        <w:tabs>
          <w:tab w:val="left" w:pos="720"/>
        </w:tabs>
        <w:spacing w:after="120" w:line="256" w:lineRule="auto"/>
      </w:pPr>
      <w:r w:rsidRPr="006A0F36">
        <w:t>For SSB-based L1 measurements, we recognize a potential issue arising from the absence of a guard period during the DL to UL transition for UL transmissions within the SBFD symbol. Specifically, if the SSB is configured in the DL symbol immediately before or after the UL transmission within the SBFD symbol, the UL transmission may partially collide with the SSB due to DL propagation delay and the UE switching delay.</w:t>
      </w:r>
    </w:p>
    <w:p w14:paraId="34C2C38D" w14:textId="30391F8B" w:rsidR="000D03D2" w:rsidRDefault="000D03D2" w:rsidP="000D03D2">
      <w:pPr>
        <w:tabs>
          <w:tab w:val="left" w:pos="720"/>
        </w:tabs>
        <w:spacing w:after="120" w:line="256" w:lineRule="auto"/>
      </w:pPr>
      <w:r>
        <w:t>The RAN1 #116 agreement specifically stated a note to cover this scenario.</w:t>
      </w:r>
    </w:p>
    <w:tbl>
      <w:tblPr>
        <w:tblStyle w:val="TableGrid"/>
        <w:tblW w:w="0" w:type="auto"/>
        <w:tblLook w:val="04A0" w:firstRow="1" w:lastRow="0" w:firstColumn="1" w:lastColumn="0" w:noHBand="0" w:noVBand="1"/>
      </w:tblPr>
      <w:tblGrid>
        <w:gridCol w:w="9629"/>
      </w:tblGrid>
      <w:tr w:rsidR="000D03D2" w14:paraId="34E7A8DB" w14:textId="77777777" w:rsidTr="00527065">
        <w:tc>
          <w:tcPr>
            <w:tcW w:w="9629" w:type="dxa"/>
          </w:tcPr>
          <w:p w14:paraId="2ED4CDCB" w14:textId="77777777" w:rsidR="000D03D2" w:rsidRPr="001D6839" w:rsidRDefault="000D03D2" w:rsidP="00527065">
            <w:pPr>
              <w:pStyle w:val="ListParagraph"/>
              <w:tabs>
                <w:tab w:val="left" w:pos="0"/>
              </w:tabs>
              <w:ind w:left="0"/>
              <w:rPr>
                <w:rFonts w:eastAsia="Malgun Gothic"/>
                <w:i/>
                <w:iCs/>
                <w:sz w:val="18"/>
                <w:szCs w:val="18"/>
              </w:rPr>
            </w:pPr>
            <w:r w:rsidRPr="001D6839">
              <w:rPr>
                <w:rFonts w:eastAsia="Malgun Gothic"/>
                <w:bCs/>
                <w:i/>
                <w:iCs/>
                <w:sz w:val="18"/>
                <w:szCs w:val="18"/>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51F75DCB" w14:textId="77777777" w:rsidR="00332EFF" w:rsidRDefault="00332EFF" w:rsidP="000D03D2">
      <w:pPr>
        <w:tabs>
          <w:tab w:val="left" w:pos="720"/>
        </w:tabs>
        <w:spacing w:after="120" w:line="256" w:lineRule="auto"/>
      </w:pPr>
    </w:p>
    <w:p w14:paraId="2BA3FA5B" w14:textId="79F89EF7" w:rsidR="000D03D2" w:rsidRDefault="00EA5DF3" w:rsidP="000D03D2">
      <w:pPr>
        <w:tabs>
          <w:tab w:val="left" w:pos="720"/>
        </w:tabs>
        <w:spacing w:after="120" w:line="256" w:lineRule="auto"/>
      </w:pPr>
      <w:r>
        <w:t>Our interpretation of the RAN1 agreement is that SSB (DL reception) is prioritized over UL transmission, both within the same symbol and across different symbols. If a symbol containing the SSB collides with a UL transmission, all such symbols should be prioritized accordingly.</w:t>
      </w:r>
      <w:r w:rsidR="000D03D2">
        <w:t xml:space="preserve"> </w:t>
      </w:r>
    </w:p>
    <w:p w14:paraId="46110A1C" w14:textId="77777777" w:rsidR="00332EFF" w:rsidRDefault="00332EFF" w:rsidP="000D03D2">
      <w:pPr>
        <w:tabs>
          <w:tab w:val="left" w:pos="720"/>
        </w:tabs>
        <w:spacing w:after="120" w:line="256" w:lineRule="auto"/>
      </w:pPr>
    </w:p>
    <w:p w14:paraId="4CC849BA" w14:textId="4A4D5D6B" w:rsidR="000D03D2" w:rsidRPr="000D03D2" w:rsidRDefault="000D03D2" w:rsidP="000D03D2">
      <w:pPr>
        <w:pStyle w:val="Caption"/>
        <w:numPr>
          <w:ilvl w:val="0"/>
          <w:numId w:val="36"/>
        </w:numPr>
        <w:rPr>
          <w:b w:val="0"/>
          <w:bCs/>
          <w:i/>
          <w:iCs/>
          <w:sz w:val="22"/>
          <w:szCs w:val="22"/>
          <w:lang w:val="en-US"/>
        </w:rPr>
      </w:pPr>
      <w:bookmarkStart w:id="20" w:name="_Toc176866964"/>
      <w:bookmarkStart w:id="21" w:name="_Toc179189698"/>
      <w:r w:rsidRPr="000D03D2">
        <w:rPr>
          <w:i/>
          <w:iCs/>
          <w:sz w:val="22"/>
          <w:szCs w:val="22"/>
          <w:u w:val="single"/>
          <w:lang w:val="en-US"/>
        </w:rPr>
        <w:t xml:space="preserve">Proposal </w:t>
      </w:r>
      <w:r w:rsidRPr="000D03D2">
        <w:rPr>
          <w:i/>
          <w:iCs/>
          <w:sz w:val="22"/>
          <w:szCs w:val="22"/>
          <w:u w:val="single"/>
        </w:rPr>
        <w:fldChar w:fldCharType="begin"/>
      </w:r>
      <w:r w:rsidRPr="000D03D2">
        <w:rPr>
          <w:i/>
          <w:iCs/>
          <w:sz w:val="22"/>
          <w:szCs w:val="22"/>
          <w:u w:val="single"/>
          <w:lang w:val="en-US"/>
        </w:rPr>
        <w:instrText xml:space="preserve"> SEQ Proposal \* ARABIC </w:instrText>
      </w:r>
      <w:r w:rsidRPr="000D03D2">
        <w:rPr>
          <w:i/>
          <w:iCs/>
          <w:sz w:val="22"/>
          <w:szCs w:val="22"/>
          <w:u w:val="single"/>
        </w:rPr>
        <w:fldChar w:fldCharType="separate"/>
      </w:r>
      <w:r w:rsidR="004A4A99">
        <w:rPr>
          <w:i/>
          <w:iCs/>
          <w:noProof/>
          <w:sz w:val="22"/>
          <w:szCs w:val="22"/>
          <w:u w:val="single"/>
          <w:lang w:val="en-US"/>
        </w:rPr>
        <w:t>12</w:t>
      </w:r>
      <w:r w:rsidRPr="000D03D2">
        <w:rPr>
          <w:i/>
          <w:iCs/>
          <w:sz w:val="22"/>
          <w:szCs w:val="22"/>
          <w:u w:val="single"/>
        </w:rPr>
        <w:fldChar w:fldCharType="end"/>
      </w:r>
      <w:r w:rsidRPr="000D03D2">
        <w:rPr>
          <w:i/>
          <w:iCs/>
          <w:sz w:val="22"/>
          <w:szCs w:val="22"/>
          <w:u w:val="single"/>
          <w:lang w:val="en-US"/>
        </w:rPr>
        <w:t xml:space="preserve">: </w:t>
      </w:r>
      <w:r w:rsidR="00480B3F">
        <w:rPr>
          <w:b w:val="0"/>
          <w:bCs/>
          <w:i/>
          <w:iCs/>
          <w:sz w:val="22"/>
          <w:szCs w:val="22"/>
          <w:lang w:val="en-US"/>
        </w:rPr>
        <w:t xml:space="preserve">For </w:t>
      </w:r>
      <w:r w:rsidRPr="000D03D2">
        <w:rPr>
          <w:b w:val="0"/>
          <w:bCs/>
          <w:i/>
          <w:iCs/>
          <w:sz w:val="22"/>
          <w:szCs w:val="22"/>
          <w:lang w:val="en-US"/>
        </w:rPr>
        <w:t xml:space="preserve">SSB based L1 measurement </w:t>
      </w:r>
      <w:r w:rsidR="0094667E">
        <w:rPr>
          <w:b w:val="0"/>
          <w:bCs/>
          <w:i/>
          <w:iCs/>
          <w:sz w:val="22"/>
          <w:szCs w:val="22"/>
          <w:lang w:val="en-US"/>
        </w:rPr>
        <w:t xml:space="preserve">of the serving cell </w:t>
      </w:r>
      <w:r w:rsidRPr="000D03D2">
        <w:rPr>
          <w:b w:val="0"/>
          <w:bCs/>
          <w:i/>
          <w:iCs/>
          <w:sz w:val="22"/>
          <w:szCs w:val="22"/>
          <w:lang w:val="en-US"/>
        </w:rPr>
        <w:t>collision with UL transmission</w:t>
      </w:r>
      <w:r w:rsidR="004767CA">
        <w:rPr>
          <w:b w:val="0"/>
          <w:bCs/>
          <w:i/>
          <w:iCs/>
          <w:sz w:val="22"/>
          <w:szCs w:val="22"/>
          <w:lang w:val="en-US"/>
        </w:rPr>
        <w:t>, the scenario</w:t>
      </w:r>
      <w:r w:rsidRPr="000D03D2">
        <w:rPr>
          <w:b w:val="0"/>
          <w:bCs/>
          <w:i/>
          <w:iCs/>
          <w:sz w:val="22"/>
          <w:szCs w:val="22"/>
          <w:lang w:val="en-US"/>
        </w:rPr>
        <w:t xml:space="preserve"> is covered by RAN1 agreement, no RAN4 scheduling restriction requirement </w:t>
      </w:r>
      <w:r w:rsidR="006A78B3">
        <w:rPr>
          <w:b w:val="0"/>
          <w:bCs/>
          <w:i/>
          <w:iCs/>
          <w:sz w:val="22"/>
          <w:szCs w:val="22"/>
          <w:lang w:val="en-US"/>
        </w:rPr>
        <w:t>is needed</w:t>
      </w:r>
      <w:r w:rsidRPr="000D03D2">
        <w:rPr>
          <w:b w:val="0"/>
          <w:bCs/>
          <w:i/>
          <w:iCs/>
          <w:sz w:val="22"/>
          <w:szCs w:val="22"/>
          <w:lang w:val="en-US"/>
        </w:rPr>
        <w:t>.</w:t>
      </w:r>
      <w:bookmarkEnd w:id="20"/>
      <w:bookmarkEnd w:id="21"/>
    </w:p>
    <w:p w14:paraId="537DD830" w14:textId="77777777" w:rsidR="00746DD9" w:rsidRPr="00746DD9" w:rsidRDefault="00746DD9" w:rsidP="00746DD9">
      <w:pPr>
        <w:rPr>
          <w:lang w:val="x-none" w:eastAsia="x-none"/>
        </w:rPr>
      </w:pPr>
    </w:p>
    <w:p w14:paraId="36A862B9" w14:textId="310BF295" w:rsidR="0019742D" w:rsidRDefault="0019742D" w:rsidP="0019742D">
      <w:pPr>
        <w:pStyle w:val="Heading3"/>
        <w:spacing w:after="120"/>
      </w:pPr>
      <w:r>
        <w:t xml:space="preserve"> </w:t>
      </w:r>
      <w:r w:rsidR="009F2573" w:rsidRPr="009F2573">
        <w:t>Impact on CSI-RS based measurements</w:t>
      </w:r>
    </w:p>
    <w:p w14:paraId="3448BDD8" w14:textId="77777777" w:rsidR="004B629A" w:rsidRDefault="004B629A" w:rsidP="004B629A">
      <w:pPr>
        <w:pStyle w:val="Caption"/>
        <w:rPr>
          <w:b w:val="0"/>
          <w:color w:val="000000" w:themeColor="text1"/>
          <w:lang w:val="en-US" w:eastAsia="en-US"/>
        </w:rPr>
      </w:pPr>
    </w:p>
    <w:tbl>
      <w:tblPr>
        <w:tblStyle w:val="TableGrid"/>
        <w:tblpPr w:leftFromText="180" w:rightFromText="180" w:vertAnchor="text" w:horzAnchor="margin" w:tblpY="2"/>
        <w:tblW w:w="0" w:type="auto"/>
        <w:tblLook w:val="04A0" w:firstRow="1" w:lastRow="0" w:firstColumn="1" w:lastColumn="0" w:noHBand="0" w:noVBand="1"/>
      </w:tblPr>
      <w:tblGrid>
        <w:gridCol w:w="9629"/>
      </w:tblGrid>
      <w:tr w:rsidR="004B629A" w14:paraId="74ABCC4C" w14:textId="77777777" w:rsidTr="00527065">
        <w:tc>
          <w:tcPr>
            <w:tcW w:w="9629" w:type="dxa"/>
          </w:tcPr>
          <w:p w14:paraId="65A7CA74" w14:textId="77777777" w:rsidR="004B629A" w:rsidRPr="005338AF" w:rsidRDefault="004B629A" w:rsidP="00527065">
            <w:pPr>
              <w:pStyle w:val="Heading4"/>
              <w:numPr>
                <w:ilvl w:val="0"/>
                <w:numId w:val="0"/>
              </w:numPr>
              <w:ind w:left="864" w:hanging="864"/>
              <w:rPr>
                <w:rFonts w:ascii="Times New Roman" w:hAnsi="Times New Roman"/>
                <w:sz w:val="18"/>
                <w:szCs w:val="18"/>
                <w:lang w:val="en-US"/>
              </w:rPr>
            </w:pPr>
            <w:r w:rsidRPr="005338AF">
              <w:rPr>
                <w:rFonts w:ascii="Times New Roman" w:hAnsi="Times New Roman"/>
                <w:sz w:val="18"/>
                <w:szCs w:val="18"/>
                <w:lang w:val="en-US"/>
              </w:rPr>
              <w:t xml:space="preserve">Issue 2-3-3: Requirements for CSI-RS based measurement </w:t>
            </w:r>
          </w:p>
          <w:p w14:paraId="710EACD0" w14:textId="77777777" w:rsidR="004B629A" w:rsidRPr="005338AF" w:rsidRDefault="004B629A" w:rsidP="00527065">
            <w:pPr>
              <w:spacing w:after="120"/>
              <w:rPr>
                <w:color w:val="0070C0"/>
                <w:sz w:val="18"/>
                <w:szCs w:val="18"/>
                <w:lang w:eastAsia="zh-CN"/>
              </w:rPr>
            </w:pPr>
            <w:r w:rsidRPr="005338AF">
              <w:rPr>
                <w:color w:val="0070C0"/>
                <w:sz w:val="18"/>
                <w:szCs w:val="18"/>
                <w:lang w:eastAsia="zh-CN"/>
              </w:rPr>
              <w:t>Recommended WF</w:t>
            </w:r>
          </w:p>
          <w:p w14:paraId="5B089E3F" w14:textId="77777777" w:rsidR="004B629A" w:rsidRPr="005338AF" w:rsidRDefault="004B629A" w:rsidP="004B629A">
            <w:pPr>
              <w:pStyle w:val="ListParagraph"/>
              <w:numPr>
                <w:ilvl w:val="0"/>
                <w:numId w:val="11"/>
              </w:numPr>
              <w:overflowPunct w:val="0"/>
              <w:autoSpaceDE w:val="0"/>
              <w:autoSpaceDN w:val="0"/>
              <w:adjustRightInd w:val="0"/>
              <w:ind w:left="360"/>
              <w:contextualSpacing w:val="0"/>
              <w:textAlignment w:val="baseline"/>
              <w:rPr>
                <w:sz w:val="18"/>
                <w:szCs w:val="18"/>
                <w:lang w:eastAsia="ja-JP"/>
              </w:rPr>
            </w:pPr>
            <w:r w:rsidRPr="005338AF">
              <w:rPr>
                <w:sz w:val="18"/>
                <w:szCs w:val="18"/>
                <w:lang w:eastAsia="ja-JP"/>
              </w:rPr>
              <w:t>RAN4 to discuss the impact of SBFD operation on the CSI-RS measurement requirements.</w:t>
            </w:r>
          </w:p>
        </w:tc>
      </w:tr>
    </w:tbl>
    <w:p w14:paraId="7DC971A6" w14:textId="77777777" w:rsidR="004B629A" w:rsidRDefault="004B629A" w:rsidP="004B629A">
      <w:pPr>
        <w:pStyle w:val="Caption"/>
        <w:rPr>
          <w:b w:val="0"/>
          <w:color w:val="000000" w:themeColor="text1"/>
          <w:lang w:val="en-US" w:eastAsia="en-US"/>
        </w:rPr>
      </w:pPr>
    </w:p>
    <w:p w14:paraId="3419D8D4" w14:textId="157E3A79" w:rsidR="004B629A" w:rsidRDefault="004B629A" w:rsidP="004B629A">
      <w:pPr>
        <w:rPr>
          <w:lang w:eastAsia="ja-JP"/>
        </w:rPr>
      </w:pPr>
      <w:r>
        <w:rPr>
          <w:lang w:eastAsia="ja-JP"/>
        </w:rPr>
        <w:t xml:space="preserve">For CSI-RS based L1 measurement, we will go through several RAN1 agreements and share our thoughts on the </w:t>
      </w:r>
      <w:r w:rsidR="00332EFF">
        <w:rPr>
          <w:lang w:eastAsia="ja-JP"/>
        </w:rPr>
        <w:t xml:space="preserve">RRM </w:t>
      </w:r>
      <w:r>
        <w:rPr>
          <w:lang w:eastAsia="ja-JP"/>
        </w:rPr>
        <w:t>requirement impact.</w:t>
      </w:r>
    </w:p>
    <w:p w14:paraId="5EA009AA" w14:textId="7E6741DA" w:rsidR="004B629A" w:rsidRDefault="004B629A" w:rsidP="004B629A">
      <w:pPr>
        <w:rPr>
          <w:lang w:eastAsia="ja-JP"/>
        </w:rPr>
      </w:pPr>
      <w:r>
        <w:rPr>
          <w:lang w:eastAsia="ja-JP"/>
        </w:rPr>
        <w:t>At RAN1#117 several agreements were reached for CSI-RS</w:t>
      </w:r>
      <w:r w:rsidR="009114C0">
        <w:rPr>
          <w:lang w:eastAsia="ja-JP"/>
        </w:rPr>
        <w:t>:</w:t>
      </w:r>
    </w:p>
    <w:tbl>
      <w:tblPr>
        <w:tblStyle w:val="TableGrid"/>
        <w:tblW w:w="0" w:type="auto"/>
        <w:tblLook w:val="04A0" w:firstRow="1" w:lastRow="0" w:firstColumn="1" w:lastColumn="0" w:noHBand="0" w:noVBand="1"/>
      </w:tblPr>
      <w:tblGrid>
        <w:gridCol w:w="9629"/>
      </w:tblGrid>
      <w:tr w:rsidR="004B629A" w:rsidRPr="004834BE" w14:paraId="0C85038D" w14:textId="77777777" w:rsidTr="00527065">
        <w:tc>
          <w:tcPr>
            <w:tcW w:w="9629" w:type="dxa"/>
          </w:tcPr>
          <w:p w14:paraId="3C9FB7FE" w14:textId="77777777" w:rsidR="004B629A" w:rsidRPr="004834BE" w:rsidRDefault="004B629A" w:rsidP="00527065">
            <w:pPr>
              <w:rPr>
                <w:rFonts w:eastAsia="Microsoft YaHei"/>
                <w:i/>
                <w:iCs/>
                <w:sz w:val="18"/>
                <w:szCs w:val="18"/>
                <w:lang w:eastAsia="zh-CN"/>
              </w:rPr>
            </w:pPr>
            <w:r w:rsidRPr="004834BE">
              <w:rPr>
                <w:rFonts w:eastAsia="Microsoft YaHei"/>
                <w:i/>
                <w:iCs/>
                <w:sz w:val="18"/>
                <w:szCs w:val="18"/>
                <w:lang w:eastAsia="zh-CN"/>
              </w:rPr>
              <w:lastRenderedPageBreak/>
              <w:t xml:space="preserve">For a </w:t>
            </w:r>
            <w:r w:rsidRPr="004834BE">
              <w:rPr>
                <w:rFonts w:eastAsia="Malgun Gothic"/>
                <w:i/>
                <w:iCs/>
                <w:sz w:val="18"/>
                <w:szCs w:val="18"/>
                <w:lang w:eastAsia="ko-KR"/>
              </w:rPr>
              <w:t xml:space="preserve">contiguous </w:t>
            </w:r>
            <w:r w:rsidRPr="004834BE">
              <w:rPr>
                <w:rFonts w:eastAsia="Microsoft YaHei"/>
                <w:i/>
                <w:iCs/>
                <w:sz w:val="18"/>
                <w:szCs w:val="18"/>
                <w:lang w:eastAsia="zh-CN"/>
              </w:rPr>
              <w:t xml:space="preserve">CSI-RS resource which overlaps with SBFD </w:t>
            </w:r>
            <w:proofErr w:type="spellStart"/>
            <w:r w:rsidRPr="004834BE">
              <w:rPr>
                <w:rFonts w:eastAsia="Microsoft YaHei"/>
                <w:i/>
                <w:iCs/>
                <w:sz w:val="18"/>
                <w:szCs w:val="18"/>
                <w:lang w:eastAsia="zh-CN"/>
              </w:rPr>
              <w:t>subband</w:t>
            </w:r>
            <w:proofErr w:type="spellEnd"/>
            <w:r w:rsidRPr="004834BE">
              <w:rPr>
                <w:rFonts w:eastAsia="Microsoft YaHei"/>
                <w:i/>
                <w:iCs/>
                <w:sz w:val="18"/>
                <w:szCs w:val="18"/>
                <w:lang w:eastAsia="zh-CN"/>
              </w:rPr>
              <w:t xml:space="preserve"> boundaries, </w:t>
            </w:r>
            <w:r w:rsidRPr="004834BE">
              <w:rPr>
                <w:rFonts w:eastAsiaTheme="minorEastAsia"/>
                <w:i/>
                <w:iCs/>
                <w:sz w:val="18"/>
                <w:szCs w:val="18"/>
                <w:lang w:eastAsia="zh-CN"/>
              </w:rPr>
              <w:t>o</w:t>
            </w:r>
            <w:r w:rsidRPr="004834BE">
              <w:rPr>
                <w:i/>
                <w:iCs/>
                <w:sz w:val="18"/>
                <w:szCs w:val="18"/>
              </w:rPr>
              <w:t>nly CSI-RS frequency resources within DL usable PRBs are valid for SBFD-aware.</w:t>
            </w:r>
          </w:p>
          <w:p w14:paraId="56626111" w14:textId="77777777" w:rsidR="004B629A" w:rsidRPr="004834BE" w:rsidRDefault="004B629A" w:rsidP="004B629A">
            <w:pPr>
              <w:numPr>
                <w:ilvl w:val="1"/>
                <w:numId w:val="38"/>
              </w:numPr>
              <w:suppressAutoHyphens/>
              <w:spacing w:after="0" w:line="256" w:lineRule="auto"/>
              <w:jc w:val="both"/>
              <w:rPr>
                <w:rFonts w:eastAsiaTheme="minorEastAsia"/>
                <w:i/>
                <w:iCs/>
                <w:sz w:val="18"/>
                <w:szCs w:val="18"/>
                <w:lang w:eastAsia="zh-CN"/>
              </w:rPr>
            </w:pPr>
            <w:r w:rsidRPr="004834BE">
              <w:rPr>
                <w:rFonts w:eastAsiaTheme="minorEastAsia"/>
                <w:i/>
                <w:iCs/>
                <w:sz w:val="18"/>
                <w:szCs w:val="18"/>
                <w:lang w:eastAsia="zh-CN"/>
              </w:rPr>
              <w:t>No impact on CSI-RS sequence generation</w:t>
            </w:r>
          </w:p>
          <w:p w14:paraId="1732A232" w14:textId="77777777" w:rsidR="004B629A" w:rsidRPr="004834BE" w:rsidRDefault="004B629A" w:rsidP="004B629A">
            <w:pPr>
              <w:numPr>
                <w:ilvl w:val="1"/>
                <w:numId w:val="38"/>
              </w:numPr>
              <w:suppressAutoHyphens/>
              <w:spacing w:after="0" w:line="256" w:lineRule="auto"/>
              <w:jc w:val="both"/>
              <w:rPr>
                <w:rFonts w:eastAsiaTheme="minorEastAsia"/>
                <w:i/>
                <w:iCs/>
                <w:sz w:val="18"/>
                <w:szCs w:val="18"/>
                <w:lang w:eastAsia="zh-CN"/>
              </w:rPr>
            </w:pPr>
            <w:r w:rsidRPr="004834BE">
              <w:rPr>
                <w:rFonts w:eastAsiaTheme="minorEastAsia"/>
                <w:i/>
                <w:iCs/>
                <w:sz w:val="18"/>
                <w:szCs w:val="18"/>
                <w:lang w:eastAsia="zh-CN"/>
              </w:rPr>
              <w:t>CSI-RS sequence mapping is applied to CSI-RS resources within DL usable PRBs only (effectively, this is same as the case when the CSI-RS sequence mapped to the RBs outside the DL usable PRBs are punctured)</w:t>
            </w:r>
          </w:p>
        </w:tc>
      </w:tr>
    </w:tbl>
    <w:p w14:paraId="65E5F237" w14:textId="77777777" w:rsidR="004B629A" w:rsidRDefault="004B629A" w:rsidP="004B629A">
      <w:pPr>
        <w:rPr>
          <w:lang w:eastAsia="ja-JP"/>
        </w:rPr>
      </w:pPr>
    </w:p>
    <w:p w14:paraId="14884399" w14:textId="1CA266C1" w:rsidR="00444856" w:rsidRDefault="00444856" w:rsidP="00C27D59">
      <w:pPr>
        <w:rPr>
          <w:lang w:eastAsia="ja-JP"/>
        </w:rPr>
      </w:pPr>
      <w:r>
        <w:rPr>
          <w:lang w:eastAsia="ja-JP"/>
        </w:rPr>
        <w:t>There appears to be a risk of CS</w:t>
      </w:r>
      <w:r w:rsidR="001C0C59">
        <w:rPr>
          <w:lang w:eastAsia="ja-JP"/>
        </w:rPr>
        <w:t>I</w:t>
      </w:r>
      <w:r>
        <w:rPr>
          <w:lang w:eastAsia="ja-JP"/>
        </w:rPr>
        <w:t xml:space="preserve">-RS being punctured if it falls outside the usable DL PRBs, which may impact the CSI-RS-based measurement requirements. However, our understanding is that the existing CSI-RS measurement accuracy requirements stipulate that the CSI-RS resource must be transmitted over a bandwidth greater than a specified threshold, such </w:t>
      </w:r>
      <w:r w:rsidR="00A248C4">
        <w:rPr>
          <w:lang w:eastAsia="ja-JP"/>
        </w:rPr>
        <w:t>as t</w:t>
      </w:r>
      <w:r w:rsidR="00A248C4">
        <w:t xml:space="preserve">he bandwidth of </w:t>
      </w:r>
      <w:r w:rsidR="00F739DE">
        <w:t>CSI-RS is 48 PRBs and the density is 3</w:t>
      </w:r>
      <w:r w:rsidR="00BB2A2B">
        <w:t>.</w:t>
      </w:r>
      <w:r w:rsidR="006C5D29">
        <w:t xml:space="preserve"> </w:t>
      </w:r>
      <w:r>
        <w:rPr>
          <w:lang w:eastAsia="ja-JP"/>
        </w:rPr>
        <w:t xml:space="preserve">Even if some PRBs containing the CSI-RS are punctured, </w:t>
      </w:r>
      <w:r w:rsidR="003B00E1">
        <w:rPr>
          <w:lang w:eastAsia="ja-JP"/>
        </w:rPr>
        <w:t>if</w:t>
      </w:r>
      <w:r>
        <w:rPr>
          <w:lang w:eastAsia="ja-JP"/>
        </w:rPr>
        <w:t xml:space="preserve"> the total configured CSI-RS resources exceed the bandwidth threshold after punctuation, measurement accuracy should be maintained. This can be ensured through appropriate network </w:t>
      </w:r>
      <w:r w:rsidR="00FF31FD">
        <w:rPr>
          <w:lang w:eastAsia="ja-JP"/>
        </w:rPr>
        <w:t>configuration. By</w:t>
      </w:r>
      <w:r>
        <w:rPr>
          <w:lang w:eastAsia="ja-JP"/>
        </w:rPr>
        <w:t xml:space="preserve"> comparing the RAN4 minimum requirement bandwidth thresholds to the maximum number of NZP-CSI-RS resources that can be configured, we believe this issue can be effectively addressed with proper network configuration.</w:t>
      </w:r>
    </w:p>
    <w:p w14:paraId="3B46EFBD" w14:textId="2508D2F8" w:rsidR="004B629A" w:rsidRDefault="00095C92" w:rsidP="00095C92">
      <w:pPr>
        <w:pStyle w:val="Caption"/>
        <w:numPr>
          <w:ilvl w:val="0"/>
          <w:numId w:val="36"/>
        </w:numPr>
        <w:rPr>
          <w:b w:val="0"/>
          <w:bCs/>
          <w:i/>
          <w:iCs/>
          <w:sz w:val="22"/>
          <w:szCs w:val="22"/>
          <w:lang w:val="en-US"/>
        </w:rPr>
      </w:pPr>
      <w:bookmarkStart w:id="22" w:name="_Toc176866965"/>
      <w:r w:rsidRPr="00095C92">
        <w:rPr>
          <w:i/>
          <w:iCs/>
          <w:sz w:val="22"/>
          <w:szCs w:val="22"/>
          <w:u w:val="single"/>
          <w:lang w:val="en-US"/>
        </w:rPr>
        <w:t xml:space="preserve">Observation </w:t>
      </w:r>
      <w:r w:rsidRPr="00095C92">
        <w:rPr>
          <w:i/>
          <w:iCs/>
          <w:sz w:val="22"/>
          <w:szCs w:val="22"/>
          <w:u w:val="single"/>
          <w:lang w:val="en-US"/>
        </w:rPr>
        <w:fldChar w:fldCharType="begin"/>
      </w:r>
      <w:r w:rsidRPr="00095C92">
        <w:rPr>
          <w:i/>
          <w:iCs/>
          <w:sz w:val="22"/>
          <w:szCs w:val="22"/>
          <w:u w:val="single"/>
          <w:lang w:val="en-US"/>
        </w:rPr>
        <w:instrText xml:space="preserve"> SEQ Observation \* ARABIC </w:instrText>
      </w:r>
      <w:r w:rsidRPr="00095C92">
        <w:rPr>
          <w:i/>
          <w:iCs/>
          <w:sz w:val="22"/>
          <w:szCs w:val="22"/>
          <w:u w:val="single"/>
          <w:lang w:val="en-US"/>
        </w:rPr>
        <w:fldChar w:fldCharType="separate"/>
      </w:r>
      <w:r w:rsidRPr="00095C92">
        <w:rPr>
          <w:i/>
          <w:iCs/>
          <w:sz w:val="22"/>
          <w:szCs w:val="22"/>
          <w:u w:val="single"/>
          <w:lang w:val="en-US"/>
        </w:rPr>
        <w:t>2</w:t>
      </w:r>
      <w:r w:rsidRPr="00095C92">
        <w:rPr>
          <w:i/>
          <w:iCs/>
          <w:sz w:val="22"/>
          <w:szCs w:val="22"/>
          <w:u w:val="single"/>
          <w:lang w:val="en-US"/>
        </w:rPr>
        <w:fldChar w:fldCharType="end"/>
      </w:r>
      <w:r w:rsidR="004B629A" w:rsidRPr="00396D4B">
        <w:rPr>
          <w:i/>
          <w:iCs/>
          <w:sz w:val="22"/>
          <w:szCs w:val="22"/>
          <w:u w:val="single"/>
          <w:lang w:val="en-US"/>
        </w:rPr>
        <w:t xml:space="preserve">: </w:t>
      </w:r>
      <w:r w:rsidR="004B629A" w:rsidRPr="00396D4B">
        <w:rPr>
          <w:b w:val="0"/>
          <w:bCs/>
          <w:i/>
          <w:iCs/>
          <w:sz w:val="22"/>
          <w:szCs w:val="22"/>
          <w:lang w:val="en-US"/>
        </w:rPr>
        <w:t>For CSI-RS based L1 measurement, the transmitted bandwidth can be guaranteed by network configuration to avoid impact on the measurement accuracy.</w:t>
      </w:r>
      <w:bookmarkEnd w:id="22"/>
    </w:p>
    <w:p w14:paraId="023F6DFF" w14:textId="77777777" w:rsidR="00964EFB" w:rsidRPr="00964EFB" w:rsidRDefault="00964EFB" w:rsidP="00964EFB">
      <w:pPr>
        <w:rPr>
          <w:lang w:eastAsia="x-none"/>
        </w:rPr>
      </w:pPr>
    </w:p>
    <w:p w14:paraId="602622CF" w14:textId="77777777" w:rsidR="00964EFB" w:rsidRPr="001D051C" w:rsidRDefault="00964EFB" w:rsidP="00964EFB">
      <w:pPr>
        <w:pStyle w:val="Caption"/>
        <w:numPr>
          <w:ilvl w:val="0"/>
          <w:numId w:val="36"/>
        </w:numPr>
        <w:rPr>
          <w:b w:val="0"/>
          <w:bCs/>
          <w:i/>
          <w:iCs/>
          <w:sz w:val="22"/>
          <w:szCs w:val="22"/>
          <w:lang w:val="en-US"/>
        </w:rPr>
      </w:pPr>
      <w:bookmarkStart w:id="23" w:name="_Toc176866967"/>
      <w:bookmarkStart w:id="24" w:name="_Toc179189699"/>
      <w:r w:rsidRPr="001D051C">
        <w:rPr>
          <w:i/>
          <w:iCs/>
          <w:sz w:val="22"/>
          <w:szCs w:val="22"/>
          <w:u w:val="single"/>
          <w:lang w:val="en-US"/>
        </w:rPr>
        <w:t xml:space="preserve">Proposal </w:t>
      </w:r>
      <w:r w:rsidRPr="001D051C">
        <w:rPr>
          <w:i/>
          <w:iCs/>
          <w:sz w:val="22"/>
          <w:szCs w:val="22"/>
          <w:u w:val="single"/>
        </w:rPr>
        <w:fldChar w:fldCharType="begin"/>
      </w:r>
      <w:r w:rsidRPr="001D051C">
        <w:rPr>
          <w:i/>
          <w:iCs/>
          <w:sz w:val="22"/>
          <w:szCs w:val="22"/>
          <w:u w:val="single"/>
          <w:lang w:val="en-US"/>
        </w:rPr>
        <w:instrText xml:space="preserve"> SEQ Proposal \* ARABIC </w:instrText>
      </w:r>
      <w:r w:rsidRPr="001D051C">
        <w:rPr>
          <w:i/>
          <w:iCs/>
          <w:sz w:val="22"/>
          <w:szCs w:val="22"/>
          <w:u w:val="single"/>
        </w:rPr>
        <w:fldChar w:fldCharType="separate"/>
      </w:r>
      <w:r>
        <w:rPr>
          <w:i/>
          <w:iCs/>
          <w:noProof/>
          <w:sz w:val="22"/>
          <w:szCs w:val="22"/>
          <w:u w:val="single"/>
          <w:lang w:val="en-US"/>
        </w:rPr>
        <w:t>13</w:t>
      </w:r>
      <w:r w:rsidRPr="001D051C">
        <w:rPr>
          <w:i/>
          <w:iCs/>
          <w:sz w:val="22"/>
          <w:szCs w:val="22"/>
          <w:u w:val="single"/>
        </w:rPr>
        <w:fldChar w:fldCharType="end"/>
      </w:r>
      <w:r w:rsidRPr="001D051C">
        <w:rPr>
          <w:i/>
          <w:iCs/>
          <w:sz w:val="22"/>
          <w:szCs w:val="22"/>
          <w:u w:val="single"/>
          <w:lang w:val="en-US"/>
        </w:rPr>
        <w:t xml:space="preserve">: </w:t>
      </w:r>
      <w:r w:rsidRPr="001D051C">
        <w:rPr>
          <w:b w:val="0"/>
          <w:bCs/>
          <w:i/>
          <w:iCs/>
          <w:sz w:val="22"/>
          <w:szCs w:val="22"/>
          <w:lang w:val="en-US"/>
        </w:rPr>
        <w:t xml:space="preserve">For aperiodic CSI-RS based L1 measurement, </w:t>
      </w:r>
      <w:bookmarkEnd w:id="23"/>
      <w:r>
        <w:rPr>
          <w:b w:val="0"/>
          <w:bCs/>
          <w:i/>
          <w:iCs/>
          <w:sz w:val="22"/>
          <w:szCs w:val="22"/>
          <w:lang w:val="en-US"/>
        </w:rPr>
        <w:t>RAN4 can further discuss whether the legacy requirement can be reused.</w:t>
      </w:r>
      <w:bookmarkEnd w:id="24"/>
    </w:p>
    <w:p w14:paraId="7262C9B1" w14:textId="77777777" w:rsidR="00243B4A" w:rsidRDefault="00243B4A" w:rsidP="004B629A">
      <w:pPr>
        <w:rPr>
          <w:lang w:eastAsia="ja-JP"/>
        </w:rPr>
      </w:pPr>
    </w:p>
    <w:p w14:paraId="5E83A839" w14:textId="29773ADD" w:rsidR="004B629A" w:rsidRDefault="00287A86" w:rsidP="004B629A">
      <w:pPr>
        <w:rPr>
          <w:lang w:eastAsia="ja-JP"/>
        </w:rPr>
      </w:pPr>
      <w:r>
        <w:rPr>
          <w:lang w:eastAsia="ja-JP"/>
        </w:rPr>
        <w:t xml:space="preserve">For </w:t>
      </w:r>
      <w:r w:rsidR="004B629A">
        <w:rPr>
          <w:lang w:eastAsia="ja-JP"/>
        </w:rPr>
        <w:t>CSI-RS colliding with the UL transmission (case 1</w:t>
      </w:r>
      <w:r w:rsidR="00BD4CA1">
        <w:rPr>
          <w:lang w:eastAsia="ja-JP"/>
        </w:rPr>
        <w:t xml:space="preserve"> and case 2</w:t>
      </w:r>
      <w:r w:rsidR="004B629A">
        <w:rPr>
          <w:lang w:eastAsia="ja-JP"/>
        </w:rPr>
        <w:t>),</w:t>
      </w:r>
      <w:r w:rsidR="004B629A" w:rsidRPr="00DF5AE5">
        <w:rPr>
          <w:lang w:eastAsia="ja-JP"/>
        </w:rPr>
        <w:t xml:space="preserve"> </w:t>
      </w:r>
      <w:r w:rsidR="00B548A0">
        <w:rPr>
          <w:lang w:eastAsia="ja-JP"/>
        </w:rPr>
        <w:t>RAN1 reached agreement with the priority rules</w:t>
      </w:r>
      <w:r w:rsidR="005433ED">
        <w:rPr>
          <w:lang w:eastAsia="ja-JP"/>
        </w:rPr>
        <w:t xml:space="preserve"> at RAN1#116</w:t>
      </w:r>
      <w:r w:rsidR="001D65E1">
        <w:rPr>
          <w:lang w:eastAsia="ja-JP"/>
        </w:rPr>
        <w:t>.</w:t>
      </w:r>
    </w:p>
    <w:tbl>
      <w:tblPr>
        <w:tblStyle w:val="TableGrid"/>
        <w:tblpPr w:leftFromText="180" w:rightFromText="180" w:vertAnchor="text" w:horzAnchor="margin" w:tblpY="112"/>
        <w:tblW w:w="0" w:type="auto"/>
        <w:tblLook w:val="04A0" w:firstRow="1" w:lastRow="0" w:firstColumn="1" w:lastColumn="0" w:noHBand="0" w:noVBand="1"/>
      </w:tblPr>
      <w:tblGrid>
        <w:gridCol w:w="9629"/>
      </w:tblGrid>
      <w:tr w:rsidR="004B629A" w14:paraId="68AEF548" w14:textId="77777777" w:rsidTr="00527065">
        <w:tc>
          <w:tcPr>
            <w:tcW w:w="9629" w:type="dxa"/>
          </w:tcPr>
          <w:p w14:paraId="7BD9826C" w14:textId="77777777" w:rsidR="004B629A" w:rsidRPr="008C50D7" w:rsidRDefault="004B629A" w:rsidP="00527065">
            <w:pPr>
              <w:pStyle w:val="ListParagraph"/>
              <w:tabs>
                <w:tab w:val="left" w:pos="0"/>
              </w:tabs>
              <w:ind w:left="0"/>
              <w:rPr>
                <w:rFonts w:eastAsia="Malgun Gothic"/>
                <w:i/>
                <w:iCs/>
                <w:sz w:val="18"/>
                <w:szCs w:val="18"/>
              </w:rPr>
            </w:pPr>
            <w:r w:rsidRPr="008C50D7">
              <w:rPr>
                <w:rFonts w:eastAsia="Malgun Gothic" w:hint="eastAsia"/>
                <w:i/>
                <w:iCs/>
                <w:sz w:val="18"/>
                <w:szCs w:val="18"/>
                <w:lang w:val="en-US"/>
              </w:rPr>
              <w:t>I</w:t>
            </w:r>
            <w:r w:rsidRPr="008C50D7">
              <w:rPr>
                <w:rFonts w:eastAsia="Malgun Gothic"/>
                <w:i/>
                <w:iCs/>
                <w:sz w:val="18"/>
                <w:szCs w:val="18"/>
              </w:rPr>
              <w:t>f link direction indication is not supported nor provided</w:t>
            </w:r>
            <w:r w:rsidRPr="008C50D7">
              <w:rPr>
                <w:rFonts w:eastAsia="Malgun Gothic" w:hint="eastAsia"/>
                <w:i/>
                <w:iCs/>
                <w:sz w:val="18"/>
                <w:szCs w:val="18"/>
              </w:rPr>
              <w:t xml:space="preserve"> for a SBFD symbol, </w:t>
            </w:r>
            <w:r w:rsidRPr="008C50D7">
              <w:rPr>
                <w:rFonts w:hint="eastAsia"/>
                <w:i/>
                <w:iCs/>
                <w:sz w:val="18"/>
                <w:szCs w:val="18"/>
              </w:rPr>
              <w:t>f</w:t>
            </w:r>
            <w:r w:rsidRPr="008C50D7">
              <w:rPr>
                <w:i/>
                <w:iCs/>
                <w:sz w:val="18"/>
                <w:szCs w:val="18"/>
              </w:rPr>
              <w:t>or collision Case 1</w:t>
            </w:r>
            <w:r w:rsidRPr="008C50D7">
              <w:rPr>
                <w:rFonts w:eastAsia="Malgun Gothic"/>
                <w:i/>
                <w:iCs/>
                <w:sz w:val="18"/>
                <w:szCs w:val="18"/>
              </w:rPr>
              <w:t xml:space="preserve"> </w:t>
            </w:r>
            <w:r w:rsidRPr="008C50D7">
              <w:rPr>
                <w:rFonts w:eastAsia="Times New Roman"/>
                <w:i/>
                <w:iCs/>
                <w:sz w:val="18"/>
                <w:szCs w:val="18"/>
              </w:rPr>
              <w:t>(dynamically scheduled DL reception vs. semi-statically configured UL transmission)</w:t>
            </w:r>
            <w:r w:rsidRPr="008C50D7">
              <w:rPr>
                <w:rFonts w:eastAsia="Malgun Gothic"/>
                <w:i/>
                <w:iCs/>
                <w:sz w:val="18"/>
                <w:szCs w:val="18"/>
              </w:rPr>
              <w:t xml:space="preserve"> in </w:t>
            </w:r>
            <w:r w:rsidRPr="008C50D7">
              <w:rPr>
                <w:rFonts w:eastAsia="Malgun Gothic" w:hint="eastAsia"/>
                <w:i/>
                <w:iCs/>
                <w:sz w:val="18"/>
                <w:szCs w:val="18"/>
              </w:rPr>
              <w:t>the</w:t>
            </w:r>
            <w:r w:rsidRPr="008C50D7">
              <w:rPr>
                <w:rFonts w:eastAsia="Malgun Gothic"/>
                <w:i/>
                <w:iCs/>
                <w:sz w:val="18"/>
                <w:szCs w:val="18"/>
              </w:rPr>
              <w:t xml:space="preserve"> SBFD symbol for SBFD-aware </w:t>
            </w:r>
            <w:proofErr w:type="spellStart"/>
            <w:r w:rsidRPr="008C50D7">
              <w:rPr>
                <w:rFonts w:eastAsia="Malgun Gothic"/>
                <w:i/>
                <w:iCs/>
                <w:sz w:val="18"/>
                <w:szCs w:val="18"/>
              </w:rPr>
              <w:t>U</w:t>
            </w:r>
            <w:r w:rsidRPr="008C50D7">
              <w:rPr>
                <w:rFonts w:eastAsia="Malgun Gothic" w:hint="eastAsia"/>
                <w:i/>
                <w:iCs/>
                <w:sz w:val="18"/>
                <w:szCs w:val="18"/>
              </w:rPr>
              <w:t>E</w:t>
            </w:r>
            <w:r w:rsidRPr="008C50D7">
              <w:rPr>
                <w:rFonts w:eastAsia="Malgun Gothic"/>
                <w:i/>
                <w:iCs/>
                <w:sz w:val="18"/>
                <w:szCs w:val="18"/>
              </w:rPr>
              <w:t>s</w:t>
            </w:r>
            <w:proofErr w:type="spellEnd"/>
            <w:r w:rsidRPr="008C50D7">
              <w:rPr>
                <w:rFonts w:eastAsia="Times New Roman"/>
                <w:i/>
                <w:iCs/>
                <w:sz w:val="18"/>
                <w:szCs w:val="18"/>
              </w:rPr>
              <w:t>, reuse the existing collision handling principles</w:t>
            </w:r>
            <w:r w:rsidRPr="008C50D7">
              <w:rPr>
                <w:rFonts w:eastAsia="Malgun Gothic"/>
                <w:i/>
                <w:iCs/>
                <w:sz w:val="18"/>
                <w:szCs w:val="18"/>
              </w:rPr>
              <w:t xml:space="preserve"> and timeline</w:t>
            </w:r>
            <w:r w:rsidRPr="008C50D7">
              <w:rPr>
                <w:rFonts w:eastAsia="Times New Roman"/>
                <w:i/>
                <w:iCs/>
                <w:sz w:val="18"/>
                <w:szCs w:val="18"/>
              </w:rPr>
              <w:t xml:space="preserve"> in NR for operation on flexible symbols on a single carrier</w:t>
            </w:r>
            <w:r w:rsidRPr="008C50D7">
              <w:rPr>
                <w:rFonts w:eastAsia="Malgun Gothic" w:hint="eastAsia"/>
                <w:i/>
                <w:iCs/>
                <w:sz w:val="18"/>
                <w:szCs w:val="18"/>
              </w:rPr>
              <w:t xml:space="preserve"> </w:t>
            </w:r>
            <w:r w:rsidRPr="008C50D7">
              <w:rPr>
                <w:rFonts w:eastAsia="Times New Roman"/>
                <w:i/>
                <w:iCs/>
                <w:sz w:val="18"/>
                <w:szCs w:val="18"/>
              </w:rPr>
              <w:t>in unpaired spectrum</w:t>
            </w:r>
            <w:r w:rsidRPr="008C50D7">
              <w:rPr>
                <w:rFonts w:eastAsia="Malgun Gothic"/>
                <w:i/>
                <w:iCs/>
                <w:sz w:val="18"/>
                <w:szCs w:val="18"/>
              </w:rPr>
              <w:t xml:space="preserve">, i.e. </w:t>
            </w:r>
            <w:r w:rsidRPr="008C50D7">
              <w:rPr>
                <w:rFonts w:eastAsia="Malgun Gothic"/>
                <w:i/>
                <w:iCs/>
                <w:sz w:val="18"/>
                <w:szCs w:val="18"/>
                <w:lang w:eastAsia="ko-KR"/>
              </w:rPr>
              <w:t xml:space="preserve">UL transmission </w:t>
            </w:r>
            <w:r w:rsidRPr="008C50D7">
              <w:rPr>
                <w:rFonts w:eastAsia="Malgun Gothic"/>
                <w:i/>
                <w:iCs/>
                <w:sz w:val="18"/>
                <w:szCs w:val="18"/>
              </w:rPr>
              <w:t xml:space="preserve">is cancelled </w:t>
            </w:r>
            <w:r w:rsidRPr="008C50D7">
              <w:rPr>
                <w:rFonts w:eastAsia="Malgun Gothic"/>
                <w:i/>
                <w:iCs/>
                <w:sz w:val="18"/>
                <w:szCs w:val="18"/>
                <w:lang w:eastAsia="ko-KR"/>
              </w:rPr>
              <w:t>if cancellation timeline is met</w:t>
            </w:r>
            <w:r w:rsidRPr="008C50D7">
              <w:rPr>
                <w:rFonts w:eastAsia="Malgun Gothic"/>
                <w:i/>
                <w:iCs/>
                <w:sz w:val="18"/>
                <w:szCs w:val="18"/>
              </w:rPr>
              <w:t>.</w:t>
            </w:r>
          </w:p>
          <w:p w14:paraId="626D62C4" w14:textId="77777777" w:rsidR="004B629A" w:rsidRPr="008C50D7" w:rsidRDefault="004B629A" w:rsidP="004B629A">
            <w:pPr>
              <w:numPr>
                <w:ilvl w:val="0"/>
                <w:numId w:val="37"/>
              </w:numPr>
              <w:tabs>
                <w:tab w:val="left" w:pos="0"/>
              </w:tabs>
              <w:spacing w:after="0"/>
              <w:jc w:val="both"/>
              <w:rPr>
                <w:rFonts w:eastAsia="Malgun Gothic"/>
                <w:i/>
                <w:iCs/>
                <w:sz w:val="18"/>
                <w:szCs w:val="18"/>
              </w:rPr>
            </w:pPr>
            <w:r w:rsidRPr="008C50D7">
              <w:rPr>
                <w:rFonts w:eastAsia="Malgun Gothic" w:hint="eastAsia"/>
                <w:i/>
                <w:iCs/>
                <w:sz w:val="18"/>
                <w:szCs w:val="18"/>
                <w:lang w:eastAsia="zh-CN"/>
              </w:rPr>
              <w:t xml:space="preserve">The above does not imply </w:t>
            </w:r>
            <w:r w:rsidRPr="008C50D7">
              <w:rPr>
                <w:rFonts w:eastAsia="Malgun Gothic"/>
                <w:i/>
                <w:iCs/>
                <w:sz w:val="18"/>
                <w:szCs w:val="18"/>
                <w:lang w:eastAsia="zh-CN"/>
              </w:rPr>
              <w:t>link direction indication is supported</w:t>
            </w:r>
          </w:p>
          <w:p w14:paraId="1972EB06" w14:textId="77777777" w:rsidR="004B629A" w:rsidRPr="008C50D7" w:rsidRDefault="004B629A" w:rsidP="004B629A">
            <w:pPr>
              <w:numPr>
                <w:ilvl w:val="0"/>
                <w:numId w:val="37"/>
              </w:numPr>
              <w:tabs>
                <w:tab w:val="left" w:pos="0"/>
              </w:tabs>
              <w:spacing w:after="0"/>
              <w:jc w:val="both"/>
              <w:rPr>
                <w:rFonts w:eastAsia="Malgun Gothic"/>
                <w:i/>
                <w:iCs/>
                <w:sz w:val="18"/>
                <w:szCs w:val="18"/>
              </w:rPr>
            </w:pPr>
            <w:r w:rsidRPr="008C50D7">
              <w:rPr>
                <w:rFonts w:eastAsia="Malgun Gothic" w:hint="eastAsia"/>
                <w:i/>
                <w:iCs/>
                <w:sz w:val="18"/>
                <w:szCs w:val="18"/>
                <w:lang w:eastAsia="zh-CN"/>
              </w:rPr>
              <w:t xml:space="preserve">FFS on dynamically scheduled </w:t>
            </w:r>
            <w:r w:rsidRPr="008C50D7">
              <w:rPr>
                <w:rFonts w:eastAsia="Malgun Gothic"/>
                <w:i/>
                <w:iCs/>
                <w:sz w:val="18"/>
                <w:szCs w:val="18"/>
                <w:lang w:eastAsia="zh-CN"/>
              </w:rPr>
              <w:t>D</w:t>
            </w:r>
            <w:r w:rsidRPr="008C50D7">
              <w:rPr>
                <w:rFonts w:eastAsia="Malgun Gothic" w:hint="eastAsia"/>
                <w:i/>
                <w:iCs/>
                <w:sz w:val="18"/>
                <w:szCs w:val="18"/>
                <w:lang w:eastAsia="zh-CN"/>
              </w:rPr>
              <w:t xml:space="preserve">L </w:t>
            </w:r>
            <w:r w:rsidRPr="008C50D7">
              <w:rPr>
                <w:rFonts w:eastAsia="Malgun Gothic"/>
                <w:i/>
                <w:iCs/>
                <w:sz w:val="18"/>
                <w:szCs w:val="18"/>
                <w:lang w:eastAsia="zh-CN"/>
              </w:rPr>
              <w:t>reception</w:t>
            </w:r>
            <w:r w:rsidRPr="008C50D7">
              <w:rPr>
                <w:rFonts w:eastAsia="Malgun Gothic" w:hint="eastAsia"/>
                <w:i/>
                <w:iCs/>
                <w:sz w:val="18"/>
                <w:szCs w:val="18"/>
                <w:lang w:eastAsia="zh-CN"/>
              </w:rPr>
              <w:t xml:space="preserve"> with repetition</w:t>
            </w:r>
          </w:p>
        </w:tc>
      </w:tr>
    </w:tbl>
    <w:p w14:paraId="1B04BC86" w14:textId="77777777" w:rsidR="004B629A" w:rsidRDefault="004B629A" w:rsidP="004B629A">
      <w:pPr>
        <w:rPr>
          <w:lang w:eastAsia="ja-JP"/>
        </w:rPr>
      </w:pPr>
    </w:p>
    <w:tbl>
      <w:tblPr>
        <w:tblStyle w:val="TableGrid"/>
        <w:tblW w:w="0" w:type="auto"/>
        <w:tblLook w:val="04A0" w:firstRow="1" w:lastRow="0" w:firstColumn="1" w:lastColumn="0" w:noHBand="0" w:noVBand="1"/>
      </w:tblPr>
      <w:tblGrid>
        <w:gridCol w:w="9629"/>
      </w:tblGrid>
      <w:tr w:rsidR="000D6AA3" w14:paraId="23BCAB30" w14:textId="77777777" w:rsidTr="00527065">
        <w:trPr>
          <w:trHeight w:val="1264"/>
        </w:trPr>
        <w:tc>
          <w:tcPr>
            <w:tcW w:w="9629" w:type="dxa"/>
          </w:tcPr>
          <w:p w14:paraId="118ABDBB" w14:textId="77777777" w:rsidR="000D6AA3" w:rsidRPr="00C03DEB" w:rsidRDefault="000D6AA3" w:rsidP="00527065">
            <w:pPr>
              <w:rPr>
                <w:rFonts w:eastAsia="Malgun Gothic"/>
                <w:i/>
                <w:iCs/>
                <w:sz w:val="18"/>
                <w:szCs w:val="18"/>
              </w:rPr>
            </w:pPr>
            <w:r w:rsidRPr="00C03DEB">
              <w:rPr>
                <w:rFonts w:eastAsia="Malgun Gothic"/>
                <w:i/>
                <w:iCs/>
                <w:sz w:val="18"/>
                <w:szCs w:val="18"/>
              </w:rPr>
              <w:t>If link direction indication is not supported nor provided for a SBFD symbol, for collision Case 2 (semi-statically configured DL reception vs. dynamically scheduled UL transmission) in the SBFD symbol for SBFD-aware UEs, reuse the existing collision handling principles in NR for operation on flexible symbols on a single carrier in unpaired spectrum, i.e. UE does not receive DL channel/signal.</w:t>
            </w:r>
          </w:p>
          <w:p w14:paraId="129D791E" w14:textId="77777777" w:rsidR="000D6AA3" w:rsidRPr="00C03DEB" w:rsidRDefault="000D6AA3" w:rsidP="00527065">
            <w:pPr>
              <w:pStyle w:val="ListParagraph"/>
              <w:numPr>
                <w:ilvl w:val="0"/>
                <w:numId w:val="39"/>
              </w:numPr>
              <w:rPr>
                <w:rFonts w:eastAsia="Malgun Gothic"/>
                <w:i/>
                <w:sz w:val="18"/>
                <w:szCs w:val="18"/>
                <w:lang w:val="en-US"/>
              </w:rPr>
            </w:pPr>
            <w:r w:rsidRPr="63620FD1">
              <w:rPr>
                <w:rFonts w:eastAsia="Malgun Gothic"/>
                <w:i/>
                <w:sz w:val="18"/>
                <w:szCs w:val="18"/>
                <w:lang w:val="en-US"/>
              </w:rPr>
              <w:t>The above does not imply link direction indication is supported</w:t>
            </w:r>
          </w:p>
          <w:p w14:paraId="3E3C20A2" w14:textId="77777777" w:rsidR="000D6AA3" w:rsidRPr="00C03DEB" w:rsidRDefault="000D6AA3" w:rsidP="00527065">
            <w:pPr>
              <w:pStyle w:val="ListParagraph"/>
              <w:numPr>
                <w:ilvl w:val="0"/>
                <w:numId w:val="39"/>
              </w:numPr>
              <w:rPr>
                <w:rFonts w:eastAsia="Malgun Gothic"/>
                <w:i/>
                <w:iCs/>
                <w:sz w:val="18"/>
                <w:szCs w:val="18"/>
              </w:rPr>
            </w:pPr>
            <w:r w:rsidRPr="00C03DEB">
              <w:rPr>
                <w:rFonts w:eastAsia="Malgun Gothic"/>
                <w:i/>
                <w:iCs/>
                <w:sz w:val="18"/>
                <w:szCs w:val="18"/>
              </w:rPr>
              <w:t>FFS on dynamically scheduled UL transmission with repetition</w:t>
            </w:r>
          </w:p>
        </w:tc>
      </w:tr>
    </w:tbl>
    <w:p w14:paraId="18001D18" w14:textId="77777777" w:rsidR="000D6AA3" w:rsidRDefault="000D6AA3" w:rsidP="000D6AA3">
      <w:pPr>
        <w:rPr>
          <w:lang w:eastAsia="ja-JP"/>
        </w:rPr>
      </w:pPr>
    </w:p>
    <w:p w14:paraId="2BBC48D5" w14:textId="350EC34C" w:rsidR="006C38DA" w:rsidRPr="006C38DA" w:rsidRDefault="006C38DA" w:rsidP="006C38DA">
      <w:pPr>
        <w:spacing w:before="100" w:beforeAutospacing="1" w:after="100" w:afterAutospacing="1"/>
        <w:rPr>
          <w:rFonts w:eastAsia="Times New Roman"/>
          <w:lang w:eastAsia="zh-CN"/>
        </w:rPr>
      </w:pPr>
      <w:r w:rsidRPr="006C38DA">
        <w:rPr>
          <w:rFonts w:eastAsia="Times New Roman"/>
          <w:lang w:eastAsia="zh-CN"/>
        </w:rPr>
        <w:t xml:space="preserve">In our view, there are two alternatives for defining CSI-RS-based and L3 </w:t>
      </w:r>
      <w:r w:rsidR="00C902E2" w:rsidRPr="006C38DA">
        <w:rPr>
          <w:rFonts w:eastAsia="Times New Roman"/>
          <w:lang w:eastAsia="zh-CN"/>
        </w:rPr>
        <w:t>neighboring</w:t>
      </w:r>
      <w:r w:rsidRPr="006C38DA">
        <w:rPr>
          <w:rFonts w:eastAsia="Times New Roman"/>
          <w:lang w:eastAsia="zh-CN"/>
        </w:rPr>
        <w:t xml:space="preserve"> cell measurements</w:t>
      </w:r>
      <w:r w:rsidR="00564186">
        <w:rPr>
          <w:rFonts w:eastAsia="Times New Roman"/>
          <w:lang w:eastAsia="zh-CN"/>
        </w:rPr>
        <w:t xml:space="preserve"> requirements</w:t>
      </w:r>
      <w:r w:rsidRPr="006C38DA">
        <w:rPr>
          <w:rFonts w:eastAsia="Times New Roman"/>
          <w:lang w:eastAsia="zh-CN"/>
        </w:rPr>
        <w:t>:</w:t>
      </w:r>
    </w:p>
    <w:p w14:paraId="7142E7D2" w14:textId="391D82FD" w:rsidR="006C38DA" w:rsidRPr="006C38DA" w:rsidRDefault="006C38DA" w:rsidP="006C38DA">
      <w:pPr>
        <w:numPr>
          <w:ilvl w:val="0"/>
          <w:numId w:val="46"/>
        </w:numPr>
        <w:spacing w:before="100" w:beforeAutospacing="1" w:after="100" w:afterAutospacing="1"/>
        <w:rPr>
          <w:rFonts w:eastAsia="Times New Roman"/>
          <w:lang w:eastAsia="zh-CN"/>
        </w:rPr>
      </w:pPr>
      <w:r w:rsidRPr="006C38DA">
        <w:rPr>
          <w:rFonts w:eastAsia="Times New Roman"/>
          <w:b/>
          <w:bCs/>
          <w:lang w:eastAsia="zh-CN"/>
        </w:rPr>
        <w:t>Alternative 1</w:t>
      </w:r>
      <w:r w:rsidRPr="006C38DA">
        <w:rPr>
          <w:rFonts w:eastAsia="Times New Roman"/>
          <w:lang w:eastAsia="zh-CN"/>
        </w:rPr>
        <w:t xml:space="preserve">: Reassess the RAN1 priority rules for serving cells and evaluate their applicability to </w:t>
      </w:r>
      <w:r w:rsidR="00674A9C" w:rsidRPr="006C38DA">
        <w:rPr>
          <w:rFonts w:eastAsia="Times New Roman"/>
          <w:lang w:eastAsia="zh-CN"/>
        </w:rPr>
        <w:t>neighboring</w:t>
      </w:r>
      <w:r w:rsidRPr="006C38DA">
        <w:rPr>
          <w:rFonts w:eastAsia="Times New Roman"/>
          <w:lang w:eastAsia="zh-CN"/>
        </w:rPr>
        <w:t xml:space="preserve"> cell measurements.</w:t>
      </w:r>
    </w:p>
    <w:p w14:paraId="2EC45854" w14:textId="31D397BD" w:rsidR="006C38DA" w:rsidRPr="006C38DA" w:rsidRDefault="006C38DA" w:rsidP="006C38DA">
      <w:pPr>
        <w:numPr>
          <w:ilvl w:val="0"/>
          <w:numId w:val="46"/>
        </w:numPr>
        <w:spacing w:before="100" w:beforeAutospacing="1" w:after="100" w:afterAutospacing="1"/>
        <w:rPr>
          <w:rFonts w:eastAsia="Times New Roman"/>
          <w:lang w:eastAsia="zh-CN"/>
        </w:rPr>
      </w:pPr>
      <w:r w:rsidRPr="006C38DA">
        <w:rPr>
          <w:rFonts w:eastAsia="Times New Roman"/>
          <w:b/>
          <w:bCs/>
          <w:lang w:eastAsia="zh-CN"/>
        </w:rPr>
        <w:t>Alternative 2</w:t>
      </w:r>
      <w:r w:rsidRPr="006C38DA">
        <w:rPr>
          <w:rFonts w:eastAsia="Times New Roman"/>
          <w:lang w:eastAsia="zh-CN"/>
        </w:rPr>
        <w:t xml:space="preserve">: RAN4 specify the scenarios </w:t>
      </w:r>
      <w:r w:rsidR="009515C5">
        <w:rPr>
          <w:rFonts w:eastAsia="Times New Roman"/>
          <w:lang w:eastAsia="zh-CN"/>
        </w:rPr>
        <w:t>for collision handling and specify rules accordingly</w:t>
      </w:r>
      <w:r w:rsidRPr="006C38DA">
        <w:rPr>
          <w:rFonts w:eastAsia="Times New Roman"/>
          <w:lang w:eastAsia="zh-CN"/>
        </w:rPr>
        <w:t>.</w:t>
      </w:r>
    </w:p>
    <w:p w14:paraId="3D7D5DDD" w14:textId="77777777" w:rsidR="006C38DA" w:rsidRPr="006C38DA" w:rsidRDefault="006C38DA" w:rsidP="006C38DA">
      <w:pPr>
        <w:spacing w:before="100" w:beforeAutospacing="1" w:after="100" w:afterAutospacing="1"/>
        <w:rPr>
          <w:rFonts w:eastAsia="Times New Roman"/>
          <w:lang w:eastAsia="zh-CN"/>
        </w:rPr>
      </w:pPr>
      <w:r w:rsidRPr="006C38DA">
        <w:rPr>
          <w:rFonts w:eastAsia="Times New Roman"/>
          <w:lang w:eastAsia="zh-CN"/>
        </w:rPr>
        <w:t>We believe both alternatives should be considered, as the RAN1 rules are currently based on serving cell conditions. RAN4 requirements need to assess these rules on a case-by-case basis while also identifying scenarios that could benefit from new priority rules.</w:t>
      </w:r>
    </w:p>
    <w:p w14:paraId="5768CE3A" w14:textId="1266FBF3" w:rsidR="000D6AA3" w:rsidRPr="00BF4F63" w:rsidRDefault="000D6AA3" w:rsidP="000D6AA3">
      <w:pPr>
        <w:pStyle w:val="Caption"/>
        <w:numPr>
          <w:ilvl w:val="0"/>
          <w:numId w:val="36"/>
        </w:numPr>
        <w:rPr>
          <w:b w:val="0"/>
          <w:bCs/>
          <w:i/>
          <w:iCs/>
          <w:sz w:val="22"/>
          <w:szCs w:val="22"/>
          <w:lang w:val="en-US"/>
        </w:rPr>
      </w:pPr>
      <w:bookmarkStart w:id="25" w:name="_Toc176866966"/>
      <w:bookmarkStart w:id="26" w:name="_Toc179189700"/>
      <w:r w:rsidRPr="00BF4F63">
        <w:rPr>
          <w:i/>
          <w:iCs/>
          <w:sz w:val="22"/>
          <w:szCs w:val="22"/>
          <w:u w:val="single"/>
          <w:lang w:val="en-US"/>
        </w:rPr>
        <w:t xml:space="preserve">Proposal </w:t>
      </w:r>
      <w:r w:rsidRPr="00BF4F63">
        <w:rPr>
          <w:i/>
          <w:iCs/>
          <w:sz w:val="22"/>
          <w:szCs w:val="22"/>
          <w:u w:val="single"/>
        </w:rPr>
        <w:fldChar w:fldCharType="begin"/>
      </w:r>
      <w:r w:rsidRPr="00BF4F63">
        <w:rPr>
          <w:i/>
          <w:iCs/>
          <w:sz w:val="22"/>
          <w:szCs w:val="22"/>
          <w:u w:val="single"/>
          <w:lang w:val="en-US"/>
        </w:rPr>
        <w:instrText xml:space="preserve"> SEQ Proposal \* ARABIC </w:instrText>
      </w:r>
      <w:r w:rsidRPr="00BF4F63">
        <w:rPr>
          <w:i/>
          <w:iCs/>
          <w:sz w:val="22"/>
          <w:szCs w:val="22"/>
          <w:u w:val="single"/>
        </w:rPr>
        <w:fldChar w:fldCharType="separate"/>
      </w:r>
      <w:r w:rsidRPr="00BF4F63">
        <w:rPr>
          <w:i/>
          <w:iCs/>
          <w:noProof/>
          <w:sz w:val="22"/>
          <w:szCs w:val="22"/>
          <w:u w:val="single"/>
          <w:lang w:val="en-US"/>
        </w:rPr>
        <w:t>14</w:t>
      </w:r>
      <w:r w:rsidRPr="00BF4F63">
        <w:rPr>
          <w:i/>
          <w:iCs/>
          <w:sz w:val="22"/>
          <w:szCs w:val="22"/>
          <w:u w:val="single"/>
        </w:rPr>
        <w:fldChar w:fldCharType="end"/>
      </w:r>
      <w:r w:rsidRPr="00BF4F63">
        <w:rPr>
          <w:i/>
          <w:iCs/>
          <w:sz w:val="22"/>
          <w:szCs w:val="22"/>
          <w:u w:val="single"/>
          <w:lang w:val="en-US"/>
        </w:rPr>
        <w:t>:</w:t>
      </w:r>
      <w:bookmarkEnd w:id="25"/>
      <w:r w:rsidR="006C38DA" w:rsidRPr="00BF4F63">
        <w:rPr>
          <w:rFonts w:eastAsia="Times New Roman"/>
          <w:sz w:val="22"/>
          <w:szCs w:val="22"/>
          <w:lang w:eastAsia="zh-CN"/>
        </w:rPr>
        <w:t xml:space="preserve"> </w:t>
      </w:r>
      <w:r w:rsidR="006C38DA" w:rsidRPr="006C38DA">
        <w:rPr>
          <w:rFonts w:eastAsia="Times New Roman"/>
          <w:b w:val="0"/>
          <w:bCs/>
          <w:i/>
          <w:iCs/>
          <w:sz w:val="22"/>
          <w:szCs w:val="22"/>
          <w:lang w:eastAsia="zh-CN"/>
        </w:rPr>
        <w:t xml:space="preserve">For CSI-RS-based L3 measurements, in cases where collisions with uplink transmissions occur, RAN4 should further discuss the handling of such collisions while taking </w:t>
      </w:r>
      <w:r w:rsidR="009515C5" w:rsidRPr="00BF4F63">
        <w:rPr>
          <w:rFonts w:eastAsia="Times New Roman"/>
          <w:b w:val="0"/>
          <w:bCs/>
          <w:i/>
          <w:iCs/>
          <w:sz w:val="22"/>
          <w:szCs w:val="22"/>
          <w:lang w:eastAsia="zh-CN"/>
        </w:rPr>
        <w:t>consideration of</w:t>
      </w:r>
      <w:r w:rsidR="006C38DA" w:rsidRPr="006C38DA">
        <w:rPr>
          <w:rFonts w:eastAsia="Times New Roman"/>
          <w:b w:val="0"/>
          <w:bCs/>
          <w:i/>
          <w:iCs/>
          <w:sz w:val="22"/>
          <w:szCs w:val="22"/>
          <w:lang w:eastAsia="zh-CN"/>
        </w:rPr>
        <w:t xml:space="preserve"> the RAN1 priority rules.</w:t>
      </w:r>
      <w:bookmarkEnd w:id="26"/>
    </w:p>
    <w:p w14:paraId="49BC21A3" w14:textId="3CB6E6DD" w:rsidR="003E6CA0" w:rsidRDefault="00CD6974" w:rsidP="003E6CA0">
      <w:pPr>
        <w:pStyle w:val="Heading3"/>
        <w:spacing w:after="120"/>
      </w:pPr>
      <w:r w:rsidRPr="00CD6974">
        <w:lastRenderedPageBreak/>
        <w:t>Impact on other RRM requirements</w:t>
      </w:r>
    </w:p>
    <w:tbl>
      <w:tblPr>
        <w:tblStyle w:val="TableGrid"/>
        <w:tblW w:w="0" w:type="auto"/>
        <w:tblLook w:val="04A0" w:firstRow="1" w:lastRow="0" w:firstColumn="1" w:lastColumn="0" w:noHBand="0" w:noVBand="1"/>
      </w:tblPr>
      <w:tblGrid>
        <w:gridCol w:w="9629"/>
      </w:tblGrid>
      <w:tr w:rsidR="004039BF" w14:paraId="148019CE" w14:textId="77777777" w:rsidTr="00527065">
        <w:tc>
          <w:tcPr>
            <w:tcW w:w="9629" w:type="dxa"/>
          </w:tcPr>
          <w:p w14:paraId="7FE9438E" w14:textId="77777777" w:rsidR="004039BF" w:rsidRPr="00463350" w:rsidRDefault="004039BF" w:rsidP="00527065">
            <w:pPr>
              <w:keepNext/>
              <w:keepLines/>
              <w:spacing w:before="120"/>
              <w:ind w:left="864" w:hanging="864"/>
              <w:outlineLvl w:val="3"/>
              <w:rPr>
                <w:sz w:val="18"/>
                <w:szCs w:val="18"/>
                <w:lang w:eastAsia="zh-CN"/>
              </w:rPr>
            </w:pPr>
            <w:r w:rsidRPr="00463350">
              <w:rPr>
                <w:sz w:val="18"/>
                <w:szCs w:val="18"/>
                <w:lang w:eastAsia="zh-CN"/>
              </w:rPr>
              <w:t xml:space="preserve">Issue 2-3-5: Requirements for RACH requirements </w:t>
            </w:r>
          </w:p>
          <w:p w14:paraId="32D1AAEE"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3097282E" w14:textId="77777777" w:rsidR="004039BF" w:rsidRPr="00463350"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to discuss whether RACH requirements are impacted due to SBFD operation based on RAN1 agreements. </w:t>
            </w:r>
          </w:p>
          <w:p w14:paraId="31ED3DA2" w14:textId="77777777" w:rsidR="004039BF" w:rsidRPr="00463350" w:rsidRDefault="004039BF" w:rsidP="00527065">
            <w:pPr>
              <w:keepNext/>
              <w:keepLines/>
              <w:spacing w:before="120"/>
              <w:ind w:left="864" w:hanging="864"/>
              <w:outlineLvl w:val="3"/>
              <w:rPr>
                <w:sz w:val="18"/>
                <w:szCs w:val="18"/>
                <w:lang w:eastAsia="zh-CN"/>
              </w:rPr>
            </w:pPr>
            <w:r w:rsidRPr="00463350">
              <w:rPr>
                <w:sz w:val="18"/>
                <w:szCs w:val="18"/>
                <w:lang w:eastAsia="zh-CN"/>
              </w:rPr>
              <w:t xml:space="preserve">Issue 2-3-6: Requirements for UL PC and or spatial relation update  </w:t>
            </w:r>
          </w:p>
          <w:p w14:paraId="75625048"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57AED197" w14:textId="77777777" w:rsidR="004039BF" w:rsidRPr="00463350"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to discuss whether requirements for UL PC and or spatial relation switch are impacted due to SBFD operation based on RAN1 agreements. </w:t>
            </w:r>
          </w:p>
          <w:p w14:paraId="68AB7C5F" w14:textId="77777777" w:rsidR="004039BF" w:rsidRPr="00463350" w:rsidRDefault="004039BF" w:rsidP="00527065">
            <w:pPr>
              <w:keepNext/>
              <w:keepLines/>
              <w:spacing w:before="120"/>
              <w:ind w:left="864" w:hanging="864"/>
              <w:outlineLvl w:val="3"/>
              <w:rPr>
                <w:sz w:val="18"/>
                <w:szCs w:val="18"/>
                <w:lang w:eastAsia="zh-CN"/>
              </w:rPr>
            </w:pPr>
            <w:r w:rsidRPr="00463350">
              <w:rPr>
                <w:sz w:val="18"/>
                <w:szCs w:val="18"/>
                <w:lang w:eastAsia="zh-CN"/>
              </w:rPr>
              <w:t xml:space="preserve">Issue 2-3-7: Requirements for MG and BWP switch  </w:t>
            </w:r>
          </w:p>
          <w:p w14:paraId="15CF45A5"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4BAF8B74" w14:textId="77777777" w:rsidR="004039BF" w:rsidRPr="00463350"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to discuss whether to clarify the term “UL slot” in MG and BWP switch requirements when SBFD operation is enabled. </w:t>
            </w:r>
          </w:p>
          <w:p w14:paraId="2885CA0B" w14:textId="77777777" w:rsidR="004039BF" w:rsidRPr="00463350" w:rsidRDefault="004039BF" w:rsidP="00527065">
            <w:pPr>
              <w:keepNext/>
              <w:keepLines/>
              <w:spacing w:before="120"/>
              <w:ind w:left="864" w:hanging="864"/>
              <w:outlineLvl w:val="3"/>
              <w:rPr>
                <w:sz w:val="18"/>
                <w:szCs w:val="18"/>
                <w:lang w:eastAsia="zh-CN"/>
              </w:rPr>
            </w:pPr>
            <w:r w:rsidRPr="00463350">
              <w:rPr>
                <w:sz w:val="18"/>
                <w:szCs w:val="18"/>
                <w:lang w:eastAsia="zh-CN"/>
              </w:rPr>
              <w:t xml:space="preserve">Issue 2-3-8: Requirements for UL resource muting  </w:t>
            </w:r>
          </w:p>
          <w:p w14:paraId="2FA4C6DD"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5F6DCEF8" w14:textId="77777777" w:rsidR="004039BF" w:rsidRPr="00463350"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further to discuss whether additional RRM requirements would be defined for UL resource muting for PUSCH feature. </w:t>
            </w:r>
          </w:p>
          <w:p w14:paraId="12A9F343" w14:textId="77777777" w:rsidR="004039BF" w:rsidRPr="00463350" w:rsidRDefault="004039BF" w:rsidP="00527065">
            <w:pPr>
              <w:keepNext/>
              <w:keepLines/>
              <w:spacing w:before="120"/>
              <w:outlineLvl w:val="3"/>
              <w:rPr>
                <w:sz w:val="18"/>
                <w:szCs w:val="18"/>
                <w:lang w:eastAsia="zh-CN"/>
              </w:rPr>
            </w:pPr>
            <w:r w:rsidRPr="00463350">
              <w:rPr>
                <w:sz w:val="18"/>
                <w:szCs w:val="18"/>
                <w:lang w:eastAsia="zh-CN"/>
              </w:rPr>
              <w:t>Issue 2-3-9: Requirements for generic SBFD operation</w:t>
            </w:r>
          </w:p>
          <w:p w14:paraId="1CE60BC9" w14:textId="77777777" w:rsidR="004039BF" w:rsidRPr="00463350" w:rsidRDefault="004039BF" w:rsidP="00527065">
            <w:pPr>
              <w:spacing w:after="120"/>
              <w:rPr>
                <w:color w:val="0070C0"/>
                <w:sz w:val="18"/>
                <w:szCs w:val="18"/>
                <w:lang w:eastAsia="zh-CN"/>
              </w:rPr>
            </w:pPr>
            <w:r w:rsidRPr="00463350">
              <w:rPr>
                <w:color w:val="0070C0"/>
                <w:sz w:val="18"/>
                <w:szCs w:val="18"/>
                <w:lang w:eastAsia="zh-CN"/>
              </w:rPr>
              <w:t>Recommended WF</w:t>
            </w:r>
          </w:p>
          <w:p w14:paraId="405EEB92" w14:textId="77777777" w:rsidR="004039BF" w:rsidRPr="00F517CB" w:rsidRDefault="004039BF" w:rsidP="004039BF">
            <w:pPr>
              <w:numPr>
                <w:ilvl w:val="0"/>
                <w:numId w:val="11"/>
              </w:numPr>
              <w:overflowPunct w:val="0"/>
              <w:autoSpaceDE w:val="0"/>
              <w:autoSpaceDN w:val="0"/>
              <w:adjustRightInd w:val="0"/>
              <w:ind w:left="360"/>
              <w:textAlignment w:val="baseline"/>
              <w:rPr>
                <w:rFonts w:eastAsia="MS Mincho"/>
                <w:sz w:val="18"/>
                <w:szCs w:val="18"/>
                <w:lang w:eastAsia="ja-JP"/>
              </w:rPr>
            </w:pPr>
            <w:r w:rsidRPr="00463350">
              <w:rPr>
                <w:rFonts w:eastAsia="MS Mincho"/>
                <w:sz w:val="18"/>
                <w:szCs w:val="18"/>
                <w:lang w:eastAsia="ja-JP"/>
              </w:rPr>
              <w:t xml:space="preserve">RAN4 to discuss whether there is any RRM impact e.g. to scheduling restrictions/interruptions requirements due to SBFD operation. </w:t>
            </w:r>
          </w:p>
        </w:tc>
      </w:tr>
    </w:tbl>
    <w:p w14:paraId="116ABE8B" w14:textId="77777777" w:rsidR="004039BF" w:rsidRPr="00DD4B4D" w:rsidRDefault="004039BF" w:rsidP="004039BF">
      <w:pPr>
        <w:rPr>
          <w:lang w:eastAsia="ja-JP"/>
        </w:rPr>
      </w:pPr>
    </w:p>
    <w:p w14:paraId="471C91A5" w14:textId="77777777" w:rsidR="004039BF" w:rsidRPr="00DD4B4D" w:rsidRDefault="004039BF" w:rsidP="004039BF">
      <w:pPr>
        <w:rPr>
          <w:lang w:eastAsia="ja-JP"/>
        </w:rPr>
      </w:pPr>
      <w:r w:rsidRPr="00DD4B4D">
        <w:rPr>
          <w:lang w:eastAsia="ja-JP"/>
        </w:rPr>
        <w:t>Many of the listing issues are still waiting for RAN1 progress for example the RACH RO validation, the UL resources muting for PUSCH etc. We suggest RAN4 to wait for the further conclusion from RAN1 and decide whether there will further RRM requirement impacts.</w:t>
      </w:r>
    </w:p>
    <w:p w14:paraId="2E0C34CB" w14:textId="77777777" w:rsidR="004039BF" w:rsidRPr="00DD4B4D" w:rsidRDefault="004039BF" w:rsidP="004039BF">
      <w:pPr>
        <w:rPr>
          <w:lang w:eastAsia="ja-JP"/>
        </w:rPr>
      </w:pPr>
      <w:r w:rsidRPr="00DD4B4D">
        <w:rPr>
          <w:lang w:eastAsia="ja-JP"/>
        </w:rPr>
        <w:t>For the UL slot definition, we do see there is a need to clarify the UL slot and the UL transmission within the SBFD slot. However, this wording update can wait until the CR phase.</w:t>
      </w:r>
    </w:p>
    <w:p w14:paraId="25521F06" w14:textId="26A940DE" w:rsidR="004039BF" w:rsidRPr="00382DA2" w:rsidRDefault="004039BF" w:rsidP="004039BF">
      <w:pPr>
        <w:pStyle w:val="Caption"/>
        <w:numPr>
          <w:ilvl w:val="0"/>
          <w:numId w:val="41"/>
        </w:numPr>
        <w:rPr>
          <w:b w:val="0"/>
          <w:bCs/>
          <w:i/>
          <w:iCs/>
          <w:sz w:val="22"/>
          <w:szCs w:val="22"/>
          <w:lang w:val="en-US"/>
        </w:rPr>
      </w:pPr>
      <w:bookmarkStart w:id="27" w:name="_Toc176866970"/>
      <w:bookmarkStart w:id="28" w:name="_Toc179189701"/>
      <w:r w:rsidRPr="00382DA2">
        <w:rPr>
          <w:i/>
          <w:iCs/>
          <w:sz w:val="22"/>
          <w:szCs w:val="22"/>
          <w:u w:val="single"/>
          <w:lang w:val="en-US"/>
        </w:rPr>
        <w:t xml:space="preserve">Proposal </w:t>
      </w:r>
      <w:r w:rsidRPr="00382DA2">
        <w:rPr>
          <w:i/>
          <w:iCs/>
          <w:sz w:val="22"/>
          <w:szCs w:val="22"/>
          <w:u w:val="single"/>
        </w:rPr>
        <w:fldChar w:fldCharType="begin"/>
      </w:r>
      <w:r w:rsidRPr="00382DA2">
        <w:rPr>
          <w:i/>
          <w:iCs/>
          <w:sz w:val="22"/>
          <w:szCs w:val="22"/>
          <w:u w:val="single"/>
          <w:lang w:val="en-US"/>
        </w:rPr>
        <w:instrText xml:space="preserve"> SEQ Proposal \* ARABIC </w:instrText>
      </w:r>
      <w:r w:rsidRPr="00382DA2">
        <w:rPr>
          <w:i/>
          <w:iCs/>
          <w:sz w:val="22"/>
          <w:szCs w:val="22"/>
          <w:u w:val="single"/>
        </w:rPr>
        <w:fldChar w:fldCharType="separate"/>
      </w:r>
      <w:r w:rsidR="00530681">
        <w:rPr>
          <w:i/>
          <w:iCs/>
          <w:noProof/>
          <w:sz w:val="22"/>
          <w:szCs w:val="22"/>
          <w:u w:val="single"/>
          <w:lang w:val="en-US"/>
        </w:rPr>
        <w:t>15</w:t>
      </w:r>
      <w:r w:rsidRPr="00382DA2">
        <w:rPr>
          <w:i/>
          <w:iCs/>
          <w:sz w:val="22"/>
          <w:szCs w:val="22"/>
          <w:u w:val="single"/>
        </w:rPr>
        <w:fldChar w:fldCharType="end"/>
      </w:r>
      <w:r w:rsidRPr="00382DA2">
        <w:rPr>
          <w:i/>
          <w:iCs/>
          <w:sz w:val="22"/>
          <w:szCs w:val="22"/>
          <w:u w:val="single"/>
          <w:lang w:val="en-US"/>
        </w:rPr>
        <w:t>:</w:t>
      </w:r>
      <w:r w:rsidRPr="00382DA2">
        <w:rPr>
          <w:b w:val="0"/>
          <w:bCs/>
          <w:i/>
          <w:iCs/>
          <w:sz w:val="22"/>
          <w:szCs w:val="22"/>
          <w:lang w:val="en-US"/>
        </w:rPr>
        <w:t>For RACH impact, UL resources muting</w:t>
      </w:r>
      <w:r w:rsidR="00CF001B">
        <w:rPr>
          <w:b w:val="0"/>
          <w:bCs/>
          <w:i/>
          <w:iCs/>
          <w:sz w:val="22"/>
          <w:szCs w:val="22"/>
          <w:lang w:val="en-US"/>
        </w:rPr>
        <w:t xml:space="preserve"> and</w:t>
      </w:r>
      <w:r w:rsidRPr="00382DA2">
        <w:rPr>
          <w:b w:val="0"/>
          <w:bCs/>
          <w:i/>
          <w:iCs/>
          <w:sz w:val="22"/>
          <w:szCs w:val="22"/>
          <w:lang w:val="en-US"/>
        </w:rPr>
        <w:t xml:space="preserve"> spatial relation update</w:t>
      </w:r>
      <w:r w:rsidR="00CF001B">
        <w:rPr>
          <w:b w:val="0"/>
          <w:bCs/>
          <w:i/>
          <w:iCs/>
          <w:sz w:val="22"/>
          <w:szCs w:val="22"/>
          <w:lang w:val="en-US"/>
        </w:rPr>
        <w:t>,</w:t>
      </w:r>
      <w:r w:rsidRPr="00382DA2">
        <w:rPr>
          <w:b w:val="0"/>
          <w:bCs/>
          <w:i/>
          <w:iCs/>
          <w:sz w:val="22"/>
          <w:szCs w:val="22"/>
          <w:lang w:val="en-US"/>
        </w:rPr>
        <w:t xml:space="preserve"> RAN4 can wait for RAN1 further conclusion.</w:t>
      </w:r>
      <w:bookmarkEnd w:id="27"/>
      <w:bookmarkEnd w:id="28"/>
    </w:p>
    <w:p w14:paraId="5A7CE366" w14:textId="77777777" w:rsidR="004039BF" w:rsidRPr="00382DA2" w:rsidRDefault="004039BF" w:rsidP="004039BF">
      <w:pPr>
        <w:rPr>
          <w:i/>
          <w:iCs/>
          <w:sz w:val="22"/>
          <w:szCs w:val="22"/>
          <w:u w:val="single"/>
          <w:lang w:eastAsia="ja-JP"/>
        </w:rPr>
      </w:pPr>
    </w:p>
    <w:p w14:paraId="042C9F11" w14:textId="0C008F93" w:rsidR="004039BF" w:rsidRPr="00382DA2" w:rsidRDefault="004039BF" w:rsidP="004039BF">
      <w:pPr>
        <w:pStyle w:val="Caption"/>
        <w:numPr>
          <w:ilvl w:val="0"/>
          <w:numId w:val="41"/>
        </w:numPr>
        <w:rPr>
          <w:b w:val="0"/>
          <w:bCs/>
          <w:i/>
          <w:iCs/>
          <w:sz w:val="22"/>
          <w:szCs w:val="22"/>
          <w:lang w:val="en-US"/>
        </w:rPr>
      </w:pPr>
      <w:bookmarkStart w:id="29" w:name="_Toc176866971"/>
      <w:bookmarkStart w:id="30" w:name="_Toc179189702"/>
      <w:r w:rsidRPr="00382DA2">
        <w:rPr>
          <w:i/>
          <w:iCs/>
          <w:sz w:val="22"/>
          <w:szCs w:val="22"/>
          <w:u w:val="single"/>
          <w:lang w:val="en-US"/>
        </w:rPr>
        <w:t xml:space="preserve">Proposal </w:t>
      </w:r>
      <w:r w:rsidRPr="00382DA2">
        <w:rPr>
          <w:i/>
          <w:iCs/>
          <w:sz w:val="22"/>
          <w:szCs w:val="22"/>
          <w:u w:val="single"/>
        </w:rPr>
        <w:fldChar w:fldCharType="begin"/>
      </w:r>
      <w:r w:rsidRPr="00382DA2">
        <w:rPr>
          <w:i/>
          <w:iCs/>
          <w:sz w:val="22"/>
          <w:szCs w:val="22"/>
          <w:u w:val="single"/>
          <w:lang w:val="en-US"/>
        </w:rPr>
        <w:instrText xml:space="preserve"> SEQ Proposal \* ARABIC </w:instrText>
      </w:r>
      <w:r w:rsidRPr="00382DA2">
        <w:rPr>
          <w:i/>
          <w:iCs/>
          <w:sz w:val="22"/>
          <w:szCs w:val="22"/>
          <w:u w:val="single"/>
        </w:rPr>
        <w:fldChar w:fldCharType="separate"/>
      </w:r>
      <w:r w:rsidR="00530681">
        <w:rPr>
          <w:i/>
          <w:iCs/>
          <w:noProof/>
          <w:sz w:val="22"/>
          <w:szCs w:val="22"/>
          <w:u w:val="single"/>
          <w:lang w:val="en-US"/>
        </w:rPr>
        <w:t>16</w:t>
      </w:r>
      <w:r w:rsidRPr="00382DA2">
        <w:rPr>
          <w:i/>
          <w:iCs/>
          <w:sz w:val="22"/>
          <w:szCs w:val="22"/>
          <w:u w:val="single"/>
        </w:rPr>
        <w:fldChar w:fldCharType="end"/>
      </w:r>
      <w:r w:rsidRPr="00382DA2">
        <w:rPr>
          <w:i/>
          <w:iCs/>
          <w:sz w:val="22"/>
          <w:szCs w:val="22"/>
          <w:u w:val="single"/>
          <w:lang w:val="en-US"/>
        </w:rPr>
        <w:t xml:space="preserve">: </w:t>
      </w:r>
      <w:r w:rsidRPr="00382DA2">
        <w:rPr>
          <w:b w:val="0"/>
          <w:bCs/>
          <w:i/>
          <w:iCs/>
          <w:sz w:val="22"/>
          <w:szCs w:val="22"/>
          <w:lang w:val="en-US"/>
        </w:rPr>
        <w:t>For UL slot definition and wording update within the TS 38.133, the issue can be addressed during the CR phase.</w:t>
      </w:r>
      <w:bookmarkEnd w:id="29"/>
      <w:bookmarkEnd w:id="30"/>
    </w:p>
    <w:p w14:paraId="3EDF0EF1" w14:textId="77777777" w:rsidR="004039BF" w:rsidRPr="00DD4B4D" w:rsidRDefault="004039BF" w:rsidP="004039BF">
      <w:pPr>
        <w:rPr>
          <w:lang w:eastAsia="ja-JP"/>
        </w:rPr>
      </w:pPr>
    </w:p>
    <w:tbl>
      <w:tblPr>
        <w:tblStyle w:val="TableGrid"/>
        <w:tblW w:w="0" w:type="auto"/>
        <w:tblLook w:val="04A0" w:firstRow="1" w:lastRow="0" w:firstColumn="1" w:lastColumn="0" w:noHBand="0" w:noVBand="1"/>
      </w:tblPr>
      <w:tblGrid>
        <w:gridCol w:w="9629"/>
      </w:tblGrid>
      <w:tr w:rsidR="004039BF" w14:paraId="3DE0A28E" w14:textId="77777777" w:rsidTr="00527065">
        <w:tc>
          <w:tcPr>
            <w:tcW w:w="9629" w:type="dxa"/>
          </w:tcPr>
          <w:p w14:paraId="0E4CFD22" w14:textId="77777777" w:rsidR="004039BF" w:rsidRPr="00DD4B4D" w:rsidRDefault="004039BF" w:rsidP="00527065">
            <w:pPr>
              <w:keepNext/>
              <w:keepLines/>
              <w:spacing w:before="120"/>
              <w:outlineLvl w:val="3"/>
              <w:rPr>
                <w:sz w:val="18"/>
                <w:szCs w:val="18"/>
                <w:lang w:eastAsia="zh-CN"/>
              </w:rPr>
            </w:pPr>
            <w:r w:rsidRPr="00DD4B4D">
              <w:rPr>
                <w:sz w:val="18"/>
                <w:szCs w:val="18"/>
                <w:lang w:eastAsia="zh-CN"/>
              </w:rPr>
              <w:t>Issue 2-3-10: Limits on the maximum number of DL/UL switching</w:t>
            </w:r>
          </w:p>
          <w:p w14:paraId="3A97C310" w14:textId="77777777" w:rsidR="004039BF" w:rsidRPr="00463350" w:rsidRDefault="004039BF" w:rsidP="00527065">
            <w:pPr>
              <w:rPr>
                <w:sz w:val="18"/>
                <w:szCs w:val="18"/>
                <w:lang w:eastAsia="ja-JP"/>
              </w:rPr>
            </w:pPr>
            <w:r w:rsidRPr="00463350">
              <w:rPr>
                <w:color w:val="0070C0"/>
                <w:sz w:val="18"/>
                <w:szCs w:val="18"/>
                <w:lang w:eastAsia="zh-CN"/>
              </w:rPr>
              <w:t>Recommended WF</w:t>
            </w:r>
          </w:p>
          <w:p w14:paraId="6B23221D" w14:textId="77777777" w:rsidR="004039BF" w:rsidRPr="00DD4B4D" w:rsidRDefault="004039BF" w:rsidP="00527065">
            <w:pPr>
              <w:rPr>
                <w:lang w:eastAsia="ja-JP"/>
              </w:rPr>
            </w:pPr>
            <w:r w:rsidRPr="00463350">
              <w:rPr>
                <w:rFonts w:eastAsia="MS Mincho"/>
                <w:sz w:val="18"/>
                <w:szCs w:val="18"/>
                <w:lang w:eastAsia="ja-JP"/>
              </w:rPr>
              <w:t>RAN4 to discuss whether to put limits on the maximum number of DL/UL switching during SBFD slots within the SBFD periodicity</w:t>
            </w:r>
          </w:p>
        </w:tc>
      </w:tr>
    </w:tbl>
    <w:p w14:paraId="6DC8EA57" w14:textId="77777777" w:rsidR="004039BF" w:rsidRPr="00DD4B4D" w:rsidRDefault="004039BF" w:rsidP="004039BF">
      <w:pPr>
        <w:rPr>
          <w:lang w:eastAsia="ja-JP"/>
        </w:rPr>
      </w:pPr>
    </w:p>
    <w:p w14:paraId="0448A8E7" w14:textId="3C370817" w:rsidR="00DC3234" w:rsidRDefault="00DC3234" w:rsidP="00DC3234">
      <w:pPr>
        <w:rPr>
          <w:lang w:eastAsia="ja-JP"/>
        </w:rPr>
      </w:pPr>
      <w:r w:rsidRPr="00DC3234">
        <w:rPr>
          <w:lang w:eastAsia="ja-JP"/>
        </w:rPr>
        <w:t>According to the RAN1#117 agreement regarding TDD configuration, a maximum of two types of TDD patterns can be configured. Each TDD pattern defines the maximum number of DL/UL configurations. Based on our understanding, the maximum number of DL/UL switching has already been addressed.</w:t>
      </w:r>
    </w:p>
    <w:p w14:paraId="6B5871EC" w14:textId="77777777" w:rsidR="00DC3234" w:rsidRPr="00DC3234" w:rsidRDefault="00DC3234" w:rsidP="00DC3234">
      <w:pPr>
        <w:rPr>
          <w:lang w:eastAsia="ja-JP"/>
        </w:rPr>
      </w:pPr>
    </w:p>
    <w:tbl>
      <w:tblPr>
        <w:tblStyle w:val="TableGrid"/>
        <w:tblW w:w="0" w:type="auto"/>
        <w:tblLook w:val="04A0" w:firstRow="1" w:lastRow="0" w:firstColumn="1" w:lastColumn="0" w:noHBand="0" w:noVBand="1"/>
      </w:tblPr>
      <w:tblGrid>
        <w:gridCol w:w="9629"/>
      </w:tblGrid>
      <w:tr w:rsidR="004039BF" w:rsidRPr="00892BE9" w14:paraId="35B18E65" w14:textId="77777777" w:rsidTr="00527065">
        <w:tc>
          <w:tcPr>
            <w:tcW w:w="9629" w:type="dxa"/>
          </w:tcPr>
          <w:p w14:paraId="6ADE1F88" w14:textId="77777777" w:rsidR="004039BF" w:rsidRPr="00892BE9" w:rsidRDefault="004039BF" w:rsidP="00527065">
            <w:pPr>
              <w:rPr>
                <w:rFonts w:eastAsiaTheme="minorEastAsia"/>
                <w:i/>
                <w:iCs/>
                <w:sz w:val="18"/>
                <w:szCs w:val="18"/>
                <w:lang w:eastAsia="zh-CN"/>
              </w:rPr>
            </w:pPr>
            <w:r w:rsidRPr="00892BE9">
              <w:rPr>
                <w:rFonts w:eastAsia="Malgun Gothic"/>
                <w:i/>
                <w:iCs/>
                <w:sz w:val="18"/>
                <w:szCs w:val="18"/>
                <w:lang w:eastAsia="zh-CN"/>
              </w:rPr>
              <w:t>For RRC connected mode UEs,</w:t>
            </w:r>
            <w:r w:rsidRPr="00892BE9">
              <w:rPr>
                <w:rFonts w:eastAsiaTheme="minorEastAsia"/>
                <w:i/>
                <w:iCs/>
                <w:sz w:val="18"/>
                <w:szCs w:val="18"/>
                <w:lang w:eastAsia="zh-CN"/>
              </w:rPr>
              <w:t xml:space="preserve"> SBFD </w:t>
            </w:r>
            <w:proofErr w:type="spellStart"/>
            <w:r w:rsidRPr="00892BE9">
              <w:rPr>
                <w:rFonts w:eastAsiaTheme="minorEastAsia"/>
                <w:i/>
                <w:iCs/>
                <w:sz w:val="18"/>
                <w:szCs w:val="18"/>
                <w:lang w:eastAsia="zh-CN"/>
              </w:rPr>
              <w:t>subband</w:t>
            </w:r>
            <w:proofErr w:type="spellEnd"/>
            <w:r w:rsidRPr="00892BE9">
              <w:rPr>
                <w:rFonts w:eastAsiaTheme="minorEastAsia"/>
                <w:i/>
                <w:iCs/>
                <w:sz w:val="18"/>
                <w:szCs w:val="18"/>
                <w:lang w:eastAsia="zh-CN"/>
              </w:rPr>
              <w:t xml:space="preserve"> </w:t>
            </w:r>
            <w:proofErr w:type="gramStart"/>
            <w:r w:rsidRPr="00892BE9">
              <w:rPr>
                <w:rFonts w:eastAsiaTheme="minorEastAsia"/>
                <w:i/>
                <w:iCs/>
                <w:sz w:val="18"/>
                <w:szCs w:val="18"/>
                <w:lang w:eastAsia="zh-CN"/>
              </w:rPr>
              <w:t>time period</w:t>
            </w:r>
            <w:proofErr w:type="gramEnd"/>
            <w:r w:rsidRPr="00892BE9">
              <w:rPr>
                <w:rFonts w:eastAsiaTheme="minorEastAsia"/>
                <w:i/>
                <w:iCs/>
                <w:sz w:val="18"/>
                <w:szCs w:val="18"/>
                <w:lang w:eastAsia="zh-CN"/>
              </w:rPr>
              <w:t>:</w:t>
            </w:r>
          </w:p>
          <w:p w14:paraId="666C9E3D" w14:textId="77777777" w:rsidR="004039BF" w:rsidRPr="00892BE9" w:rsidRDefault="004039BF" w:rsidP="004039BF">
            <w:pPr>
              <w:numPr>
                <w:ilvl w:val="0"/>
                <w:numId w:val="40"/>
              </w:numPr>
              <w:spacing w:after="0"/>
              <w:rPr>
                <w:rFonts w:eastAsia="Malgun Gothic"/>
                <w:i/>
                <w:iCs/>
                <w:sz w:val="18"/>
                <w:szCs w:val="18"/>
                <w:lang w:eastAsia="zh-CN"/>
              </w:rPr>
            </w:pPr>
            <w:r w:rsidRPr="00892BE9">
              <w:rPr>
                <w:rFonts w:eastAsiaTheme="minorEastAsia"/>
                <w:i/>
                <w:iCs/>
                <w:sz w:val="18"/>
                <w:szCs w:val="18"/>
                <w:lang w:eastAsia="zh-CN"/>
              </w:rPr>
              <w:t>W</w:t>
            </w:r>
            <w:r w:rsidRPr="00892BE9">
              <w:rPr>
                <w:rFonts w:eastAsia="Malgun Gothic"/>
                <w:i/>
                <w:iCs/>
                <w:sz w:val="18"/>
                <w:szCs w:val="18"/>
                <w:lang w:eastAsia="zh-CN"/>
              </w:rPr>
              <w:t>hen only one TDD-UL-DL pattern is configured</w:t>
            </w:r>
            <w:r w:rsidRPr="00892BE9">
              <w:rPr>
                <w:rFonts w:eastAsiaTheme="minorEastAsia"/>
                <w:i/>
                <w:iCs/>
                <w:sz w:val="18"/>
                <w:szCs w:val="18"/>
                <w:lang w:eastAsia="zh-CN"/>
              </w:rPr>
              <w:t>, t</w:t>
            </w:r>
            <w:r w:rsidRPr="00892BE9">
              <w:rPr>
                <w:rFonts w:eastAsia="Malgun Gothic"/>
                <w:i/>
                <w:iCs/>
                <w:sz w:val="18"/>
                <w:szCs w:val="18"/>
                <w:lang w:eastAsia="zh-CN"/>
              </w:rPr>
              <w:t>he period is the same as TDD-UL-DL pattern period configured by dl-UL-</w:t>
            </w:r>
            <w:proofErr w:type="spellStart"/>
            <w:r w:rsidRPr="00892BE9">
              <w:rPr>
                <w:rFonts w:eastAsia="Malgun Gothic"/>
                <w:i/>
                <w:iCs/>
                <w:sz w:val="18"/>
                <w:szCs w:val="18"/>
                <w:lang w:eastAsia="zh-CN"/>
              </w:rPr>
              <w:t>TransmissionPeriodicity</w:t>
            </w:r>
            <w:proofErr w:type="spellEnd"/>
            <w:r w:rsidRPr="00892BE9">
              <w:rPr>
                <w:rFonts w:eastAsia="Malgun Gothic"/>
                <w:i/>
                <w:iCs/>
                <w:sz w:val="18"/>
                <w:szCs w:val="18"/>
                <w:lang w:eastAsia="zh-CN"/>
              </w:rPr>
              <w:t xml:space="preserve"> in TDD-UL-DL-</w:t>
            </w:r>
            <w:proofErr w:type="spellStart"/>
            <w:r w:rsidRPr="00892BE9">
              <w:rPr>
                <w:rFonts w:eastAsia="Malgun Gothic"/>
                <w:i/>
                <w:iCs/>
                <w:sz w:val="18"/>
                <w:szCs w:val="18"/>
                <w:lang w:eastAsia="zh-CN"/>
              </w:rPr>
              <w:t>ConfigCommon</w:t>
            </w:r>
            <w:proofErr w:type="spellEnd"/>
            <w:r w:rsidRPr="00892BE9">
              <w:rPr>
                <w:rFonts w:eastAsia="Malgun Gothic"/>
                <w:i/>
                <w:iCs/>
                <w:sz w:val="18"/>
                <w:szCs w:val="18"/>
                <w:lang w:eastAsia="zh-CN"/>
              </w:rPr>
              <w:t>.</w:t>
            </w:r>
            <w:r w:rsidRPr="00892BE9">
              <w:rPr>
                <w:rFonts w:eastAsiaTheme="minorEastAsia"/>
                <w:i/>
                <w:iCs/>
                <w:sz w:val="18"/>
                <w:szCs w:val="18"/>
                <w:lang w:eastAsia="zh-CN"/>
              </w:rPr>
              <w:t xml:space="preserve"> </w:t>
            </w:r>
          </w:p>
          <w:p w14:paraId="6FFF717C" w14:textId="77777777" w:rsidR="004039BF" w:rsidRPr="00892BE9" w:rsidRDefault="004039BF" w:rsidP="004039BF">
            <w:pPr>
              <w:numPr>
                <w:ilvl w:val="0"/>
                <w:numId w:val="40"/>
              </w:numPr>
              <w:spacing w:after="0"/>
              <w:rPr>
                <w:i/>
                <w:iCs/>
                <w:sz w:val="18"/>
                <w:szCs w:val="18"/>
                <w:lang w:eastAsia="ja-JP"/>
              </w:rPr>
            </w:pPr>
            <w:r w:rsidRPr="00892BE9">
              <w:rPr>
                <w:rFonts w:eastAsiaTheme="minorEastAsia"/>
                <w:i/>
                <w:iCs/>
                <w:sz w:val="18"/>
                <w:szCs w:val="18"/>
                <w:lang w:eastAsia="zh-CN"/>
              </w:rPr>
              <w:t>W</w:t>
            </w:r>
            <w:r w:rsidRPr="00892BE9">
              <w:rPr>
                <w:rFonts w:eastAsia="Malgun Gothic"/>
                <w:i/>
                <w:iCs/>
                <w:sz w:val="18"/>
                <w:szCs w:val="18"/>
                <w:lang w:eastAsia="zh-CN"/>
              </w:rPr>
              <w:t xml:space="preserve">hen </w:t>
            </w:r>
            <w:r w:rsidRPr="00892BE9">
              <w:rPr>
                <w:rFonts w:eastAsiaTheme="minorEastAsia"/>
                <w:i/>
                <w:iCs/>
                <w:sz w:val="18"/>
                <w:szCs w:val="18"/>
                <w:lang w:eastAsia="zh-CN"/>
              </w:rPr>
              <w:t>two</w:t>
            </w:r>
            <w:r w:rsidRPr="00892BE9">
              <w:rPr>
                <w:rFonts w:eastAsia="Malgun Gothic"/>
                <w:i/>
                <w:iCs/>
                <w:sz w:val="18"/>
                <w:szCs w:val="18"/>
                <w:lang w:eastAsia="zh-CN"/>
              </w:rPr>
              <w:t xml:space="preserve"> TDD-UL-DL pattern</w:t>
            </w:r>
            <w:r w:rsidRPr="00892BE9">
              <w:rPr>
                <w:rFonts w:eastAsiaTheme="minorEastAsia"/>
                <w:i/>
                <w:iCs/>
                <w:sz w:val="18"/>
                <w:szCs w:val="18"/>
                <w:lang w:eastAsia="zh-CN"/>
              </w:rPr>
              <w:t>s are</w:t>
            </w:r>
            <w:r w:rsidRPr="00892BE9">
              <w:rPr>
                <w:rFonts w:eastAsia="Malgun Gothic"/>
                <w:i/>
                <w:iCs/>
                <w:sz w:val="18"/>
                <w:szCs w:val="18"/>
                <w:lang w:eastAsia="zh-CN"/>
              </w:rPr>
              <w:t xml:space="preserve"> configured</w:t>
            </w:r>
            <w:r w:rsidRPr="00892BE9">
              <w:rPr>
                <w:rFonts w:eastAsiaTheme="minorEastAsia"/>
                <w:i/>
                <w:iCs/>
                <w:sz w:val="18"/>
                <w:szCs w:val="18"/>
                <w:lang w:eastAsia="zh-CN"/>
              </w:rPr>
              <w:t>, t</w:t>
            </w:r>
            <w:r w:rsidRPr="00892BE9">
              <w:rPr>
                <w:rFonts w:eastAsia="Malgun Gothic"/>
                <w:i/>
                <w:iCs/>
                <w:sz w:val="18"/>
                <w:szCs w:val="18"/>
                <w:lang w:eastAsia="zh-CN"/>
              </w:rPr>
              <w:t>he</w:t>
            </w:r>
            <w:r w:rsidRPr="00892BE9">
              <w:rPr>
                <w:rFonts w:eastAsiaTheme="minorEastAsia"/>
                <w:i/>
                <w:iCs/>
                <w:sz w:val="18"/>
                <w:szCs w:val="18"/>
                <w:lang w:eastAsia="zh-CN"/>
              </w:rPr>
              <w:t xml:space="preserve"> period is the same as the sum of</w:t>
            </w:r>
            <w:r w:rsidRPr="00892BE9">
              <w:rPr>
                <w:rFonts w:eastAsia="Malgun Gothic"/>
                <w:i/>
                <w:iCs/>
                <w:sz w:val="18"/>
                <w:szCs w:val="18"/>
                <w:lang w:eastAsia="zh-CN"/>
              </w:rPr>
              <w:t xml:space="preserve"> </w:t>
            </w:r>
            <w:r w:rsidRPr="00892BE9">
              <w:rPr>
                <w:rFonts w:eastAsiaTheme="minorEastAsia"/>
                <w:i/>
                <w:iCs/>
                <w:sz w:val="18"/>
                <w:szCs w:val="18"/>
                <w:lang w:eastAsia="zh-CN"/>
              </w:rPr>
              <w:t xml:space="preserve">the two </w:t>
            </w:r>
            <w:r w:rsidRPr="00892BE9">
              <w:rPr>
                <w:rFonts w:eastAsia="Malgun Gothic"/>
                <w:i/>
                <w:iCs/>
                <w:sz w:val="18"/>
                <w:szCs w:val="18"/>
                <w:lang w:eastAsia="zh-CN"/>
              </w:rPr>
              <w:t>TDD-UL-DL pattern period</w:t>
            </w:r>
            <w:r w:rsidRPr="00892BE9">
              <w:rPr>
                <w:rFonts w:eastAsiaTheme="minorEastAsia"/>
                <w:i/>
                <w:iCs/>
                <w:sz w:val="18"/>
                <w:szCs w:val="18"/>
                <w:lang w:eastAsia="zh-CN"/>
              </w:rPr>
              <w:t>s</w:t>
            </w:r>
            <w:r w:rsidRPr="00892BE9">
              <w:rPr>
                <w:rFonts w:eastAsia="Malgun Gothic"/>
                <w:i/>
                <w:iCs/>
                <w:sz w:val="18"/>
                <w:szCs w:val="18"/>
                <w:lang w:eastAsia="zh-CN"/>
              </w:rPr>
              <w:t xml:space="preserve"> configured by dl-UL-</w:t>
            </w:r>
            <w:proofErr w:type="spellStart"/>
            <w:r w:rsidRPr="00892BE9">
              <w:rPr>
                <w:rFonts w:eastAsia="Malgun Gothic"/>
                <w:i/>
                <w:iCs/>
                <w:sz w:val="18"/>
                <w:szCs w:val="18"/>
                <w:lang w:eastAsia="zh-CN"/>
              </w:rPr>
              <w:t>TransmissionPeriodicity</w:t>
            </w:r>
            <w:proofErr w:type="spellEnd"/>
            <w:r w:rsidRPr="00892BE9">
              <w:rPr>
                <w:rFonts w:eastAsia="Malgun Gothic"/>
                <w:i/>
                <w:iCs/>
                <w:sz w:val="18"/>
                <w:szCs w:val="18"/>
                <w:lang w:eastAsia="zh-CN"/>
              </w:rPr>
              <w:t xml:space="preserve"> in TDD-UL-DL-</w:t>
            </w:r>
            <w:proofErr w:type="spellStart"/>
            <w:r w:rsidRPr="00892BE9">
              <w:rPr>
                <w:rFonts w:eastAsia="Malgun Gothic"/>
                <w:i/>
                <w:iCs/>
                <w:sz w:val="18"/>
                <w:szCs w:val="18"/>
                <w:lang w:eastAsia="zh-CN"/>
              </w:rPr>
              <w:t>ConfigCommon</w:t>
            </w:r>
            <w:proofErr w:type="spellEnd"/>
            <w:r w:rsidRPr="00892BE9">
              <w:rPr>
                <w:rFonts w:eastAsiaTheme="minorEastAsia"/>
                <w:i/>
                <w:iCs/>
                <w:sz w:val="18"/>
                <w:szCs w:val="18"/>
                <w:lang w:eastAsia="zh-CN"/>
              </w:rPr>
              <w:t>.</w:t>
            </w:r>
          </w:p>
        </w:tc>
      </w:tr>
    </w:tbl>
    <w:p w14:paraId="77B08557" w14:textId="77777777" w:rsidR="004039BF" w:rsidRPr="00DD4B4D" w:rsidRDefault="004039BF" w:rsidP="004039BF">
      <w:pPr>
        <w:rPr>
          <w:lang w:eastAsia="ja-JP"/>
        </w:rPr>
      </w:pPr>
    </w:p>
    <w:p w14:paraId="49F853D7" w14:textId="2B65DDB9" w:rsidR="004039BF" w:rsidRPr="00382DA2" w:rsidRDefault="004039BF" w:rsidP="004039BF">
      <w:pPr>
        <w:pStyle w:val="Caption"/>
        <w:numPr>
          <w:ilvl w:val="0"/>
          <w:numId w:val="42"/>
        </w:numPr>
        <w:rPr>
          <w:b w:val="0"/>
          <w:bCs/>
          <w:i/>
          <w:iCs/>
          <w:sz w:val="22"/>
          <w:szCs w:val="22"/>
          <w:lang w:val="en-US"/>
        </w:rPr>
      </w:pPr>
      <w:bookmarkStart w:id="31" w:name="_Toc176866972"/>
      <w:bookmarkStart w:id="32" w:name="_Toc179189703"/>
      <w:r w:rsidRPr="00382DA2">
        <w:rPr>
          <w:i/>
          <w:iCs/>
          <w:sz w:val="22"/>
          <w:szCs w:val="22"/>
          <w:u w:val="single"/>
          <w:lang w:val="en-US"/>
        </w:rPr>
        <w:t xml:space="preserve">Proposal </w:t>
      </w:r>
      <w:r w:rsidRPr="00382DA2">
        <w:rPr>
          <w:i/>
          <w:iCs/>
          <w:sz w:val="22"/>
          <w:szCs w:val="22"/>
          <w:u w:val="single"/>
        </w:rPr>
        <w:fldChar w:fldCharType="begin"/>
      </w:r>
      <w:r w:rsidRPr="00382DA2">
        <w:rPr>
          <w:i/>
          <w:iCs/>
          <w:sz w:val="22"/>
          <w:szCs w:val="22"/>
          <w:u w:val="single"/>
          <w:lang w:val="en-US"/>
        </w:rPr>
        <w:instrText xml:space="preserve"> SEQ Proposal \* ARABIC </w:instrText>
      </w:r>
      <w:r w:rsidRPr="00382DA2">
        <w:rPr>
          <w:i/>
          <w:iCs/>
          <w:sz w:val="22"/>
          <w:szCs w:val="22"/>
          <w:u w:val="single"/>
        </w:rPr>
        <w:fldChar w:fldCharType="separate"/>
      </w:r>
      <w:r w:rsidR="008A34A5">
        <w:rPr>
          <w:i/>
          <w:iCs/>
          <w:noProof/>
          <w:sz w:val="22"/>
          <w:szCs w:val="22"/>
          <w:u w:val="single"/>
          <w:lang w:val="en-US"/>
        </w:rPr>
        <w:t>17</w:t>
      </w:r>
      <w:r w:rsidRPr="00382DA2">
        <w:rPr>
          <w:i/>
          <w:iCs/>
          <w:sz w:val="22"/>
          <w:szCs w:val="22"/>
          <w:u w:val="single"/>
        </w:rPr>
        <w:fldChar w:fldCharType="end"/>
      </w:r>
      <w:r w:rsidRPr="00382DA2">
        <w:rPr>
          <w:i/>
          <w:iCs/>
          <w:sz w:val="22"/>
          <w:szCs w:val="22"/>
          <w:u w:val="single"/>
          <w:lang w:val="en-US"/>
        </w:rPr>
        <w:t xml:space="preserve">: </w:t>
      </w:r>
      <w:r w:rsidRPr="00382DA2">
        <w:rPr>
          <w:b w:val="0"/>
          <w:bCs/>
          <w:i/>
          <w:iCs/>
          <w:sz w:val="22"/>
          <w:szCs w:val="22"/>
          <w:lang w:val="en-US"/>
        </w:rPr>
        <w:t>Maximum number of DL/UL switching shall follow the RAN1 agreement on TDD pattern configuration, there is no need to be discussed in RAN4.</w:t>
      </w:r>
      <w:bookmarkEnd w:id="31"/>
      <w:bookmarkEnd w:id="32"/>
    </w:p>
    <w:p w14:paraId="5D416871" w14:textId="5D93A426" w:rsidR="00736E90" w:rsidRPr="004039BF" w:rsidRDefault="00736E90" w:rsidP="004039BF">
      <w:pPr>
        <w:pStyle w:val="Proposal"/>
        <w:numPr>
          <w:ilvl w:val="0"/>
          <w:numId w:val="0"/>
        </w:numPr>
        <w:rPr>
          <w:rFonts w:ascii="Times New Roman" w:hAnsi="Times New Roman"/>
          <w:sz w:val="22"/>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6A7F26F6" w14:textId="6BC5E58F" w:rsidR="00674A9C" w:rsidRDefault="00ED128D">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79189687"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Proposal 1:</w:t>
        </w:r>
        <w:r w:rsidR="00674A9C" w:rsidRPr="00E01405">
          <w:rPr>
            <w:rStyle w:val="Hyperlink"/>
            <w:noProof/>
          </w:rPr>
          <w:t xml:space="preserve"> </w:t>
        </w:r>
        <w:r w:rsidR="00674A9C" w:rsidRPr="00E01405">
          <w:rPr>
            <w:rStyle w:val="Hyperlink"/>
            <w:bCs/>
            <w:i/>
            <w:iCs/>
            <w:noProof/>
          </w:rPr>
          <w:t>For L1-CLI-RSSI the Rel-16 CLI-RSSI requirement framework can be used as a baseline. Further updates can be made when RAN1 finalized the measurement RS configuration and method.</w:t>
        </w:r>
      </w:hyperlink>
    </w:p>
    <w:p w14:paraId="2B069B9D" w14:textId="2557B88E"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88"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2: </w:t>
        </w:r>
        <w:r w:rsidR="00674A9C" w:rsidRPr="00E01405">
          <w:rPr>
            <w:rStyle w:val="Hyperlink"/>
            <w:bCs/>
            <w:i/>
            <w:iCs/>
            <w:noProof/>
          </w:rPr>
          <w:t>Rel-19 SBFD L1-CLI measurement requirement simulation shall focus on L1-SRS-RSRP measurement accuracy evaluation.</w:t>
        </w:r>
      </w:hyperlink>
    </w:p>
    <w:p w14:paraId="378C8D42" w14:textId="63320700"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89" w:history="1">
        <w:r w:rsidR="00674A9C" w:rsidRPr="00E01405">
          <w:rPr>
            <w:rStyle w:val="Hyperlink"/>
            <w:rFonts w:ascii="Symbol" w:hAnsi="Symbol"/>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Proposal 3</w:t>
        </w:r>
        <w:r w:rsidR="00674A9C" w:rsidRPr="00E01405">
          <w:rPr>
            <w:rStyle w:val="Hyperlink"/>
            <w:noProof/>
          </w:rPr>
          <w:t xml:space="preserve">: </w:t>
        </w:r>
        <w:r w:rsidR="00674A9C" w:rsidRPr="00E01405">
          <w:rPr>
            <w:rStyle w:val="Hyperlink"/>
            <w:bCs/>
            <w:i/>
            <w:iCs/>
            <w:noProof/>
          </w:rPr>
          <w:t>For L1-SRS-RSRP, new measurement requirements shall focus on Intra-cell UE-to-UE CLI scenario only</w:t>
        </w:r>
        <w:r w:rsidR="00674A9C" w:rsidRPr="00E01405">
          <w:rPr>
            <w:rStyle w:val="Hyperlink"/>
            <w:noProof/>
          </w:rPr>
          <w:t>.</w:t>
        </w:r>
      </w:hyperlink>
    </w:p>
    <w:p w14:paraId="2613F1CC" w14:textId="66B341E6"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0" w:history="1">
        <w:r w:rsidR="00674A9C" w:rsidRPr="00E01405">
          <w:rPr>
            <w:rStyle w:val="Hyperlink"/>
            <w:rFonts w:ascii="Symbol" w:hAnsi="Symbol"/>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4: </w:t>
        </w:r>
        <w:r w:rsidR="00674A9C" w:rsidRPr="00E01405">
          <w:rPr>
            <w:rStyle w:val="Hyperlink"/>
            <w:bCs/>
            <w:i/>
            <w:iCs/>
            <w:noProof/>
          </w:rPr>
          <w:t>For L1 CLI measurement reporting, the existing L1-RSRP aperiodic reporting requirement can be re-used as a baseline.</w:t>
        </w:r>
      </w:hyperlink>
    </w:p>
    <w:p w14:paraId="662FEA43" w14:textId="7B8039AD"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1"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5: </w:t>
        </w:r>
        <w:r w:rsidR="00674A9C" w:rsidRPr="00E01405">
          <w:rPr>
            <w:rStyle w:val="Hyperlink"/>
            <w:bCs/>
            <w:i/>
            <w:iCs/>
            <w:noProof/>
          </w:rPr>
          <w:t>For measurement report mapping the Rel-19 CLI measurement reporting should be based on the simulation outcome.</w:t>
        </w:r>
      </w:hyperlink>
    </w:p>
    <w:p w14:paraId="573AED4C" w14:textId="68E335E1"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2" w:history="1">
        <w:r w:rsidR="00674A9C" w:rsidRPr="00E01405">
          <w:rPr>
            <w:rStyle w:val="Hyperlink"/>
            <w:rFonts w:ascii="Symbol" w:hAnsi="Symbol"/>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6: </w:t>
        </w:r>
        <w:r w:rsidR="00674A9C" w:rsidRPr="00E01405">
          <w:rPr>
            <w:rStyle w:val="Hyperlink"/>
            <w:bCs/>
            <w:i/>
            <w:iCs/>
            <w:noProof/>
          </w:rPr>
          <w:t>No differential SS-RSRP for L1 reporting and L3 reporting is needed.</w:t>
        </w:r>
      </w:hyperlink>
    </w:p>
    <w:p w14:paraId="0AAE581A" w14:textId="08FC6AB0"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3"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7: </w:t>
        </w:r>
        <w:r w:rsidR="00674A9C" w:rsidRPr="00E01405">
          <w:rPr>
            <w:rStyle w:val="Hyperlink"/>
            <w:bCs/>
            <w:i/>
            <w:iCs/>
            <w:noProof/>
          </w:rPr>
          <w:t>For L1-SRS-RSRP, the Rel-16 scheduling availability for FR1 can be reused as a baseline.</w:t>
        </w:r>
      </w:hyperlink>
    </w:p>
    <w:p w14:paraId="5D76889A" w14:textId="4546C186"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4"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8: </w:t>
        </w:r>
        <w:r w:rsidR="00674A9C" w:rsidRPr="00E01405">
          <w:rPr>
            <w:rStyle w:val="Hyperlink"/>
            <w:bCs/>
            <w:i/>
            <w:iCs/>
            <w:noProof/>
          </w:rPr>
          <w:t>The FR2 L1-SRS-RSRP and FR1 and FR2 L1-CLI-RSSI scheduling availability requirements can wait for RAN1 progress.</w:t>
        </w:r>
      </w:hyperlink>
    </w:p>
    <w:p w14:paraId="27636DC3" w14:textId="7781957D"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5" w:history="1">
        <w:r w:rsidR="00674A9C" w:rsidRPr="00E01405">
          <w:rPr>
            <w:rStyle w:val="Hyperlink"/>
            <w:rFonts w:ascii="Symbol" w:hAnsi="Symbol"/>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Proposal 9: RAN4 can initiate discussions on the measurement requirements for L1-SRS-RSRP and L1-CLI-RSSI based on the Rel-16 legacy QCL assumption.</w:t>
        </w:r>
      </w:hyperlink>
    </w:p>
    <w:p w14:paraId="2C76A84F" w14:textId="5454D9FE"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6"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10: </w:t>
        </w:r>
        <w:r w:rsidR="00674A9C" w:rsidRPr="00E01405">
          <w:rPr>
            <w:rStyle w:val="Hyperlink"/>
            <w:bCs/>
            <w:i/>
            <w:iCs/>
            <w:noProof/>
          </w:rPr>
          <w:t>Further requirements can be introduced if RAN1 agrees on further UE capability for spatial domain CLI mechanism and RX beam configuration in FR2.</w:t>
        </w:r>
      </w:hyperlink>
    </w:p>
    <w:p w14:paraId="5F23A9B3" w14:textId="4BE63B4E"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7" w:history="1">
        <w:r w:rsidR="00674A9C" w:rsidRPr="00E01405">
          <w:rPr>
            <w:rStyle w:val="Hyperlink"/>
            <w:rFonts w:ascii="Symbol" w:hAnsi="Symbol"/>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11: </w:t>
        </w:r>
        <w:r w:rsidR="00674A9C" w:rsidRPr="00E01405">
          <w:rPr>
            <w:rStyle w:val="Hyperlink"/>
            <w:bCs/>
            <w:i/>
            <w:iCs/>
            <w:noProof/>
          </w:rPr>
          <w:t>For SSB based L3 measurement on neighbor cell collision with UL transmission, RAN4 to wait for RAN1 progress.</w:t>
        </w:r>
      </w:hyperlink>
    </w:p>
    <w:p w14:paraId="76323168" w14:textId="2C0F7911"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8"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12: </w:t>
        </w:r>
        <w:r w:rsidR="00674A9C" w:rsidRPr="00E01405">
          <w:rPr>
            <w:rStyle w:val="Hyperlink"/>
            <w:bCs/>
            <w:i/>
            <w:iCs/>
            <w:noProof/>
          </w:rPr>
          <w:t>For SSB based L1 measurement of the serving cell collision with UL transmission, the scenario is covered by RAN1 agreement, no RAN4 scheduling restriction requirement is needed.</w:t>
        </w:r>
      </w:hyperlink>
    </w:p>
    <w:p w14:paraId="7E9E6CDF" w14:textId="0230B20E"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699"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13: </w:t>
        </w:r>
        <w:r w:rsidR="00674A9C" w:rsidRPr="00E01405">
          <w:rPr>
            <w:rStyle w:val="Hyperlink"/>
            <w:bCs/>
            <w:i/>
            <w:iCs/>
            <w:noProof/>
          </w:rPr>
          <w:t>For aperiodic CSI-RS based L1 measurement, RAN4 can further discuss whether the legacy requirement can be reused.</w:t>
        </w:r>
      </w:hyperlink>
    </w:p>
    <w:p w14:paraId="1EC39E3A" w14:textId="1AA42D2C"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700"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Proposal 14:</w:t>
        </w:r>
        <w:r w:rsidR="00674A9C" w:rsidRPr="00E01405">
          <w:rPr>
            <w:rStyle w:val="Hyperlink"/>
            <w:rFonts w:eastAsia="Times New Roman"/>
            <w:noProof/>
            <w:lang w:eastAsia="zh-CN"/>
          </w:rPr>
          <w:t xml:space="preserve"> </w:t>
        </w:r>
        <w:r w:rsidR="00674A9C" w:rsidRPr="00E01405">
          <w:rPr>
            <w:rStyle w:val="Hyperlink"/>
            <w:rFonts w:eastAsia="Times New Roman"/>
            <w:bCs/>
            <w:i/>
            <w:iCs/>
            <w:noProof/>
            <w:lang w:eastAsia="zh-CN"/>
          </w:rPr>
          <w:t>For CSI-RS-based L3 measurements, in cases where collisions with uplink transmissions occur, RAN4 should further discuss the handling of such collisions while taking consideration of the RAN1 priority rules.</w:t>
        </w:r>
      </w:hyperlink>
    </w:p>
    <w:p w14:paraId="5199CA3F" w14:textId="029F4651"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701"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Proposal 15:</w:t>
        </w:r>
        <w:r w:rsidR="00674A9C" w:rsidRPr="00E01405">
          <w:rPr>
            <w:rStyle w:val="Hyperlink"/>
            <w:bCs/>
            <w:i/>
            <w:iCs/>
            <w:noProof/>
          </w:rPr>
          <w:t>For RACH impact, UL resources muting and spatial relation update, RAN4 can wait for RAN1 further conclusion.</w:t>
        </w:r>
      </w:hyperlink>
    </w:p>
    <w:p w14:paraId="13F0AF0D" w14:textId="03B21837"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702"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16: </w:t>
        </w:r>
        <w:r w:rsidR="00674A9C" w:rsidRPr="00E01405">
          <w:rPr>
            <w:rStyle w:val="Hyperlink"/>
            <w:bCs/>
            <w:i/>
            <w:iCs/>
            <w:noProof/>
          </w:rPr>
          <w:t>For UL slot definition and wording update within the TS 38.133, the issue can be addressed during the CR phase.</w:t>
        </w:r>
      </w:hyperlink>
    </w:p>
    <w:p w14:paraId="1378493C" w14:textId="58D31640" w:rsidR="00674A9C" w:rsidRDefault="00D363A3">
      <w:pPr>
        <w:pStyle w:val="TableofFigures"/>
        <w:tabs>
          <w:tab w:val="left" w:pos="567"/>
          <w:tab w:val="right" w:leader="dot" w:pos="10142"/>
        </w:tabs>
        <w:rPr>
          <w:rFonts w:asciiTheme="minorHAnsi" w:eastAsiaTheme="minorEastAsia" w:hAnsiTheme="minorHAnsi" w:cstheme="minorBidi"/>
          <w:noProof/>
          <w:kern w:val="2"/>
          <w:sz w:val="22"/>
          <w:szCs w:val="22"/>
          <w:lang w:val="en-SE" w:eastAsia="zh-CN"/>
          <w14:ligatures w14:val="standardContextual"/>
        </w:rPr>
      </w:pPr>
      <w:hyperlink w:anchor="_Toc179189703" w:history="1">
        <w:r w:rsidR="00674A9C" w:rsidRPr="00E01405">
          <w:rPr>
            <w:rStyle w:val="Hyperlink"/>
            <w:rFonts w:ascii="Symbol" w:hAnsi="Symbol"/>
            <w:bCs/>
            <w:iCs/>
            <w:noProof/>
          </w:rPr>
          <w:t></w:t>
        </w:r>
        <w:r w:rsidR="00674A9C">
          <w:rPr>
            <w:rFonts w:asciiTheme="minorHAnsi" w:eastAsiaTheme="minorEastAsia" w:hAnsiTheme="minorHAnsi" w:cstheme="minorBidi"/>
            <w:noProof/>
            <w:kern w:val="2"/>
            <w:sz w:val="22"/>
            <w:szCs w:val="22"/>
            <w:lang w:val="en-SE" w:eastAsia="zh-CN"/>
            <w14:ligatures w14:val="standardContextual"/>
          </w:rPr>
          <w:tab/>
        </w:r>
        <w:r w:rsidR="00674A9C" w:rsidRPr="00E01405">
          <w:rPr>
            <w:rStyle w:val="Hyperlink"/>
            <w:i/>
            <w:iCs/>
            <w:noProof/>
          </w:rPr>
          <w:t xml:space="preserve">Proposal 17: </w:t>
        </w:r>
        <w:r w:rsidR="00674A9C" w:rsidRPr="00E01405">
          <w:rPr>
            <w:rStyle w:val="Hyperlink"/>
            <w:bCs/>
            <w:i/>
            <w:iCs/>
            <w:noProof/>
          </w:rPr>
          <w:t>Maximum number of DL/UL switching shall follow the RAN1 agreement on TDD pattern configuration, there is no need to be discussed in RAN4.</w:t>
        </w:r>
      </w:hyperlink>
    </w:p>
    <w:p w14:paraId="0C84DE00" w14:textId="7A10DD0F" w:rsidR="001934B6" w:rsidRDefault="00ED128D" w:rsidP="00AD7E98">
      <w:pPr>
        <w:pStyle w:val="Heading1"/>
        <w:ind w:right="72"/>
        <w:rPr>
          <w:lang w:val="sv-SE"/>
        </w:rPr>
      </w:pPr>
      <w:r>
        <w:rPr>
          <w:rFonts w:ascii="Times New Roman" w:hAnsi="Times New Roman"/>
          <w:b/>
          <w:bCs/>
          <w:i/>
          <w:iCs/>
          <w:sz w:val="22"/>
          <w:szCs w:val="22"/>
          <w:u w:val="single"/>
          <w:lang w:val="en-GB"/>
        </w:rPr>
        <w:fldChar w:fldCharType="end"/>
      </w:r>
      <w:r w:rsidR="00AD7E98">
        <w:rPr>
          <w:lang w:val="sv-SE"/>
        </w:rPr>
        <w:t>Appendix</w:t>
      </w:r>
    </w:p>
    <w:p w14:paraId="6C39241D" w14:textId="5712ED10" w:rsidR="001934B6" w:rsidRDefault="001934B6" w:rsidP="001934B6">
      <w:pPr>
        <w:pStyle w:val="Heading2"/>
      </w:pPr>
      <w:r>
        <w:t>L1-SRS-RSRP simulation assumption</w:t>
      </w:r>
    </w:p>
    <w:p w14:paraId="201C9FB7" w14:textId="01A695AA" w:rsidR="0033017F" w:rsidRPr="006E1134" w:rsidRDefault="0033017F" w:rsidP="0033017F">
      <w:pPr>
        <w:overflowPunct w:val="0"/>
        <w:autoSpaceDE w:val="0"/>
        <w:autoSpaceDN w:val="0"/>
        <w:adjustRightInd w:val="0"/>
        <w:snapToGrid w:val="0"/>
        <w:spacing w:before="120" w:after="120"/>
        <w:textAlignment w:val="baseline"/>
        <w:rPr>
          <w:lang w:eastAsia="zh-CN"/>
        </w:rPr>
      </w:pPr>
      <w:r w:rsidRPr="006E1134">
        <w:rPr>
          <w:lang w:eastAsia="zh-CN"/>
        </w:rPr>
        <w:t xml:space="preserve">The performance evaluation for SRS-RSRP measurement accuracy according to DL measurement timing error and cyclic shift of SRS is based on the link level simulation, and simulation assumptions are summarized in Table </w:t>
      </w:r>
      <w:r w:rsidR="007B4E7B">
        <w:rPr>
          <w:lang w:eastAsia="zh-CN"/>
        </w:rPr>
        <w:t xml:space="preserve">4 </w:t>
      </w:r>
      <w:r w:rsidRPr="006E1134">
        <w:rPr>
          <w:lang w:eastAsia="zh-CN"/>
        </w:rPr>
        <w:t xml:space="preserve">-1. </w:t>
      </w:r>
    </w:p>
    <w:p w14:paraId="0527E8F4" w14:textId="77777777" w:rsidR="0033017F" w:rsidRPr="006E1134" w:rsidRDefault="0033017F" w:rsidP="0033017F">
      <w:pPr>
        <w:overflowPunct w:val="0"/>
        <w:autoSpaceDE w:val="0"/>
        <w:autoSpaceDN w:val="0"/>
        <w:adjustRightInd w:val="0"/>
        <w:snapToGrid w:val="0"/>
        <w:spacing w:before="120" w:after="120"/>
        <w:textAlignment w:val="baseline"/>
        <w:rPr>
          <w:lang w:eastAsia="zh-CN"/>
        </w:rPr>
      </w:pPr>
      <w:r w:rsidRPr="006E1134">
        <w:rPr>
          <w:lang w:eastAsia="zh-CN"/>
        </w:rPr>
        <w:t>UE0 is the measurement UE connecting to cell 0 and UE1</w:t>
      </w:r>
      <w:r>
        <w:rPr>
          <w:lang w:eastAsia="zh-CN"/>
        </w:rPr>
        <w:t xml:space="preserve"> is</w:t>
      </w:r>
      <w:r w:rsidRPr="006E1134">
        <w:rPr>
          <w:lang w:eastAsia="zh-CN"/>
        </w:rPr>
        <w:t xml:space="preserve"> the SRS transmission UE connecting to cell</w:t>
      </w:r>
      <w:r>
        <w:rPr>
          <w:lang w:eastAsia="zh-CN"/>
        </w:rPr>
        <w:t>0</w:t>
      </w:r>
      <w:r w:rsidRPr="006E1134">
        <w:rPr>
          <w:lang w:eastAsia="zh-CN"/>
        </w:rPr>
        <w:t xml:space="preserve">. UE 0 measures SRS-RSRP based on SRS transmitted by UE1 of cell </w:t>
      </w:r>
      <w:r>
        <w:rPr>
          <w:lang w:eastAsia="zh-CN"/>
        </w:rPr>
        <w:t>0</w:t>
      </w:r>
      <w:r w:rsidRPr="006E1134">
        <w:rPr>
          <w:lang w:eastAsia="zh-CN"/>
        </w:rPr>
        <w:t xml:space="preserve">. </w:t>
      </w:r>
    </w:p>
    <w:p w14:paraId="67209854" w14:textId="506E583F" w:rsidR="0033017F" w:rsidRDefault="0033017F" w:rsidP="0033017F">
      <w:pPr>
        <w:overflowPunct w:val="0"/>
        <w:autoSpaceDE w:val="0"/>
        <w:autoSpaceDN w:val="0"/>
        <w:adjustRightInd w:val="0"/>
        <w:snapToGrid w:val="0"/>
        <w:spacing w:before="120" w:after="120"/>
        <w:textAlignment w:val="baseline"/>
        <w:rPr>
          <w:lang w:eastAsia="zh-CN"/>
        </w:rPr>
      </w:pPr>
      <w:r w:rsidRPr="00BD7303">
        <w:rPr>
          <w:lang w:eastAsia="zh-CN"/>
        </w:rPr>
        <w:t>The simulation shall assume that the UE is not receiving PDSCH on the symbols where it is performing SRS-RSRP measurement. At least UE0 and UE1 are visible in the simulation.</w:t>
      </w:r>
      <w:r w:rsidRPr="006E1134">
        <w:rPr>
          <w:lang w:eastAsia="zh-CN"/>
        </w:rPr>
        <w:t xml:space="preserve"> </w:t>
      </w:r>
    </w:p>
    <w:p w14:paraId="733B797C" w14:textId="0E820879" w:rsidR="009C1409" w:rsidRPr="00BB4FF4" w:rsidRDefault="009C1409" w:rsidP="009C1409">
      <w:pPr>
        <w:overflowPunct w:val="0"/>
        <w:autoSpaceDE w:val="0"/>
        <w:autoSpaceDN w:val="0"/>
        <w:adjustRightInd w:val="0"/>
        <w:snapToGrid w:val="0"/>
        <w:spacing w:before="120" w:after="120"/>
        <w:textAlignment w:val="baseline"/>
        <w:rPr>
          <w:lang w:eastAsia="zh-CN"/>
        </w:rPr>
      </w:pPr>
      <w:r w:rsidRPr="00BB4FF4">
        <w:rPr>
          <w:lang w:eastAsia="zh-CN"/>
        </w:rPr>
        <w:t>The simulation should consider noise-only</w:t>
      </w:r>
      <w:r w:rsidR="004F4C40">
        <w:rPr>
          <w:lang w:eastAsia="zh-CN"/>
        </w:rPr>
        <w:t xml:space="preserve"> scenario</w:t>
      </w:r>
      <w:r w:rsidRPr="00BB4FF4">
        <w:rPr>
          <w:lang w:eastAsia="zh-CN"/>
        </w:rPr>
        <w:t xml:space="preserve"> </w:t>
      </w:r>
      <w:r w:rsidR="007A0930" w:rsidRPr="00BB4FF4">
        <w:rPr>
          <w:lang w:eastAsia="zh-CN"/>
        </w:rPr>
        <w:t xml:space="preserve">first and further discuss the need for interference </w:t>
      </w:r>
      <w:r w:rsidR="00C61131" w:rsidRPr="00BB4FF4">
        <w:rPr>
          <w:lang w:eastAsia="zh-CN"/>
        </w:rPr>
        <w:t>scenario</w:t>
      </w:r>
      <w:r w:rsidRPr="00BB4FF4">
        <w:rPr>
          <w:lang w:eastAsia="zh-CN"/>
        </w:rPr>
        <w:t xml:space="preserve">. </w:t>
      </w:r>
    </w:p>
    <w:p w14:paraId="1E42EDF0" w14:textId="77777777" w:rsidR="00AE3AC9" w:rsidRDefault="00AE3AC9" w:rsidP="00AE3AC9">
      <w:pPr>
        <w:pStyle w:val="Caption"/>
        <w:keepNext/>
        <w:jc w:val="center"/>
      </w:pPr>
      <w:bookmarkStart w:id="33" w:name="_Toc176430580"/>
      <w:bookmarkStart w:id="34" w:name="_Toc176430638"/>
      <w:r>
        <w:t xml:space="preserve">Table </w:t>
      </w:r>
      <w:r>
        <w:fldChar w:fldCharType="begin"/>
      </w:r>
      <w:r>
        <w:instrText>STYLEREF 1 \s</w:instrText>
      </w:r>
      <w:r>
        <w:fldChar w:fldCharType="separate"/>
      </w:r>
      <w:r>
        <w:rPr>
          <w:noProof/>
        </w:rPr>
        <w:t>2</w:t>
      </w:r>
      <w:r>
        <w:fldChar w:fldCharType="end"/>
      </w:r>
      <w:r>
        <w:noBreakHyphen/>
      </w:r>
      <w:r>
        <w:fldChar w:fldCharType="begin"/>
      </w:r>
      <w:r>
        <w:instrText>SEQ Table \* ARABIC \s 1</w:instrText>
      </w:r>
      <w:r>
        <w:fldChar w:fldCharType="separate"/>
      </w:r>
      <w:r>
        <w:rPr>
          <w:noProof/>
        </w:rPr>
        <w:t>1</w:t>
      </w:r>
      <w:r>
        <w:fldChar w:fldCharType="end"/>
      </w:r>
      <w:r>
        <w:t xml:space="preserve"> L1-SRS-RSRP simulation assumptions</w:t>
      </w:r>
      <w:bookmarkEnd w:id="33"/>
      <w:bookmarkEnd w:id="34"/>
      <w:r>
        <w:t>:</w:t>
      </w:r>
    </w:p>
    <w:p w14:paraId="4D426FB1" w14:textId="77777777" w:rsidR="00AE3AC9" w:rsidRPr="00AE3AC9" w:rsidRDefault="00AE3AC9" w:rsidP="00AE3AC9">
      <w:pPr>
        <w:rPr>
          <w:lang w:val="x-none" w:eastAsia="x-none"/>
        </w:rPr>
      </w:pPr>
    </w:p>
    <w:tbl>
      <w:tblPr>
        <w:tblW w:w="7220" w:type="dxa"/>
        <w:jc w:val="center"/>
        <w:tblCellMar>
          <w:left w:w="99" w:type="dxa"/>
          <w:right w:w="99" w:type="dxa"/>
        </w:tblCellMar>
        <w:tblLook w:val="04A0" w:firstRow="1" w:lastRow="0" w:firstColumn="1" w:lastColumn="0" w:noHBand="0" w:noVBand="1"/>
      </w:tblPr>
      <w:tblGrid>
        <w:gridCol w:w="1239"/>
        <w:gridCol w:w="1749"/>
        <w:gridCol w:w="1826"/>
        <w:gridCol w:w="2406"/>
      </w:tblGrid>
      <w:tr w:rsidR="00AE3AC9" w:rsidRPr="00CB004C" w14:paraId="16F0111A" w14:textId="77777777" w:rsidTr="00AE3AC9">
        <w:trPr>
          <w:trHeight w:val="345"/>
          <w:jc w:val="cent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AEC278" w14:textId="77777777" w:rsidR="00AE3AC9" w:rsidRPr="00BB4FF4" w:rsidRDefault="00AE3AC9" w:rsidP="00527065">
            <w:pPr>
              <w:spacing w:before="120" w:after="120"/>
              <w:jc w:val="center"/>
              <w:rPr>
                <w:b/>
                <w:bCs/>
                <w:color w:val="000000"/>
                <w:sz w:val="18"/>
                <w:szCs w:val="18"/>
                <w:lang w:eastAsia="ko-KR"/>
              </w:rPr>
            </w:pPr>
            <w:r w:rsidRPr="00BB4FF4">
              <w:rPr>
                <w:b/>
                <w:bCs/>
                <w:color w:val="000000"/>
                <w:sz w:val="18"/>
                <w:szCs w:val="18"/>
                <w:lang w:eastAsia="ko-KR"/>
              </w:rPr>
              <w:t>Parameters</w:t>
            </w:r>
          </w:p>
        </w:tc>
        <w:tc>
          <w:tcPr>
            <w:tcW w:w="42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672480" w14:textId="77777777" w:rsidR="00AE3AC9" w:rsidRPr="00BB4FF4" w:rsidRDefault="00AE3AC9" w:rsidP="00527065">
            <w:pPr>
              <w:spacing w:before="120" w:after="120"/>
              <w:jc w:val="center"/>
              <w:rPr>
                <w:b/>
                <w:bCs/>
                <w:color w:val="000000"/>
                <w:sz w:val="18"/>
                <w:szCs w:val="18"/>
                <w:lang w:eastAsia="ko-KR"/>
              </w:rPr>
            </w:pPr>
            <w:r w:rsidRPr="00BB4FF4">
              <w:rPr>
                <w:b/>
                <w:bCs/>
                <w:color w:val="000000"/>
                <w:sz w:val="18"/>
                <w:szCs w:val="18"/>
                <w:lang w:eastAsia="ko-KR"/>
              </w:rPr>
              <w:t xml:space="preserve">Value </w:t>
            </w:r>
          </w:p>
        </w:tc>
      </w:tr>
      <w:tr w:rsidR="00AE3AC9" w:rsidRPr="00CB004C" w14:paraId="71E44160" w14:textId="77777777" w:rsidTr="00AE3AC9">
        <w:trPr>
          <w:trHeight w:val="585"/>
          <w:jc w:val="cent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CDAAE" w14:textId="77777777" w:rsidR="00AE3AC9" w:rsidRPr="00BB4FF4" w:rsidRDefault="00AE3AC9" w:rsidP="00527065">
            <w:pPr>
              <w:spacing w:before="120" w:after="120"/>
              <w:jc w:val="center"/>
              <w:rPr>
                <w:color w:val="000000"/>
                <w:sz w:val="18"/>
                <w:szCs w:val="18"/>
                <w:lang w:eastAsia="ko-KR"/>
              </w:rPr>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DFC95" w14:textId="77777777" w:rsidR="00AE3AC9" w:rsidRPr="00BB4FF4" w:rsidRDefault="00AE3AC9" w:rsidP="00527065">
            <w:pPr>
              <w:spacing w:before="120" w:after="120"/>
              <w:jc w:val="center"/>
              <w:rPr>
                <w:b/>
                <w:bCs/>
                <w:color w:val="000000"/>
                <w:sz w:val="18"/>
                <w:szCs w:val="18"/>
                <w:lang w:eastAsia="ko-KR"/>
              </w:rPr>
            </w:pPr>
            <w:r w:rsidRPr="00BB4FF4">
              <w:rPr>
                <w:b/>
                <w:bCs/>
                <w:color w:val="000000"/>
                <w:sz w:val="18"/>
                <w:szCs w:val="18"/>
                <w:lang w:eastAsia="ko-KR"/>
              </w:rPr>
              <w:t>UE0 (cell 0)</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FC2E2" w14:textId="77777777" w:rsidR="00AE3AC9" w:rsidRPr="00BB4FF4" w:rsidRDefault="00AE3AC9" w:rsidP="00527065">
            <w:pPr>
              <w:spacing w:before="120" w:after="120"/>
              <w:jc w:val="center"/>
              <w:rPr>
                <w:b/>
                <w:bCs/>
                <w:color w:val="FF0000"/>
                <w:sz w:val="18"/>
                <w:szCs w:val="18"/>
                <w:lang w:eastAsia="ko-KR"/>
              </w:rPr>
            </w:pPr>
            <w:r w:rsidRPr="00BB4FF4">
              <w:rPr>
                <w:b/>
                <w:bCs/>
                <w:color w:val="000000"/>
                <w:sz w:val="18"/>
                <w:szCs w:val="18"/>
                <w:lang w:eastAsia="ko-KR"/>
              </w:rPr>
              <w:t>UE1 (cell 0)</w:t>
            </w:r>
          </w:p>
        </w:tc>
      </w:tr>
      <w:tr w:rsidR="00AE3AC9" w:rsidRPr="00CB004C" w14:paraId="73B20713" w14:textId="77777777" w:rsidTr="00AE3AC9">
        <w:trPr>
          <w:trHeight w:val="330"/>
          <w:jc w:val="cent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ACE194"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lastRenderedPageBreak/>
              <w:t>Carrier frequency</w:t>
            </w:r>
          </w:p>
        </w:tc>
        <w:tc>
          <w:tcPr>
            <w:tcW w:w="42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56E592"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4GHz for FR1,</w:t>
            </w:r>
            <w:r w:rsidRPr="00BB4FF4">
              <w:rPr>
                <w:color w:val="000000"/>
                <w:sz w:val="18"/>
                <w:szCs w:val="18"/>
                <w:lang w:eastAsia="ko-KR"/>
              </w:rPr>
              <w:br/>
              <w:t>30GHz for FR2</w:t>
            </w:r>
          </w:p>
        </w:tc>
      </w:tr>
      <w:tr w:rsidR="00AE3AC9" w:rsidRPr="00CB004C" w14:paraId="0A0DD5A2" w14:textId="77777777" w:rsidTr="00AE3AC9">
        <w:trPr>
          <w:trHeight w:val="510"/>
          <w:jc w:val="cent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C6599E"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Subcarrier spacing</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8C3A9"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15kHz, 30</w:t>
            </w:r>
            <w:proofErr w:type="gramStart"/>
            <w:r w:rsidRPr="00BB4FF4">
              <w:rPr>
                <w:color w:val="000000"/>
                <w:sz w:val="18"/>
                <w:szCs w:val="18"/>
                <w:lang w:eastAsia="ko-KR"/>
              </w:rPr>
              <w:t>kHz,[</w:t>
            </w:r>
            <w:proofErr w:type="gramEnd"/>
            <w:r w:rsidRPr="00BB4FF4">
              <w:rPr>
                <w:color w:val="000000"/>
                <w:sz w:val="18"/>
                <w:szCs w:val="18"/>
                <w:lang w:eastAsia="ko-KR"/>
              </w:rPr>
              <w:t>60kHz] for FR1</w:t>
            </w:r>
            <w:r w:rsidRPr="00BB4FF4">
              <w:rPr>
                <w:color w:val="000000"/>
                <w:sz w:val="18"/>
                <w:szCs w:val="18"/>
                <w:lang w:eastAsia="ko-KR"/>
              </w:rPr>
              <w:br/>
              <w:t>60kHz, 120kHz for FR2</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70C41" w14:textId="77777777" w:rsidR="00AE3AC9" w:rsidRPr="00BB4FF4" w:rsidRDefault="00AE3AC9" w:rsidP="00527065">
            <w:pPr>
              <w:spacing w:before="120" w:after="120"/>
              <w:rPr>
                <w:color w:val="FF0000"/>
                <w:sz w:val="18"/>
                <w:szCs w:val="18"/>
                <w:lang w:eastAsia="ko-KR"/>
              </w:rPr>
            </w:pPr>
            <w:r w:rsidRPr="00BB4FF4">
              <w:rPr>
                <w:color w:val="000000"/>
                <w:sz w:val="18"/>
                <w:szCs w:val="18"/>
                <w:lang w:eastAsia="ko-KR"/>
              </w:rPr>
              <w:t>same as UE0</w:t>
            </w:r>
          </w:p>
        </w:tc>
      </w:tr>
      <w:tr w:rsidR="00AE3AC9" w:rsidRPr="00CB004C" w14:paraId="48F1425F" w14:textId="77777777" w:rsidTr="00AE3AC9">
        <w:trPr>
          <w:trHeight w:val="330"/>
          <w:jc w:val="center"/>
        </w:trPr>
        <w:tc>
          <w:tcPr>
            <w:tcW w:w="12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96E49"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SRS configuration</w:t>
            </w: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B677"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 xml:space="preserve">Number of </w:t>
            </w:r>
            <w:proofErr w:type="gramStart"/>
            <w:r w:rsidRPr="00BB4FF4">
              <w:rPr>
                <w:color w:val="000000"/>
                <w:sz w:val="18"/>
                <w:szCs w:val="18"/>
                <w:lang w:eastAsia="ko-KR"/>
              </w:rPr>
              <w:t>port</w:t>
            </w:r>
            <w:proofErr w:type="gramEnd"/>
          </w:p>
        </w:tc>
        <w:tc>
          <w:tcPr>
            <w:tcW w:w="1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EC2A"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N/A</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CE7B1" w14:textId="77777777" w:rsidR="00AE3AC9" w:rsidRPr="00BB4FF4" w:rsidRDefault="00AE3AC9" w:rsidP="00527065">
            <w:pPr>
              <w:spacing w:before="120" w:after="120"/>
              <w:jc w:val="center"/>
              <w:rPr>
                <w:color w:val="FF0000"/>
                <w:sz w:val="18"/>
                <w:szCs w:val="18"/>
                <w:lang w:eastAsia="ko-KR"/>
              </w:rPr>
            </w:pPr>
            <w:r w:rsidRPr="00BB4FF4">
              <w:rPr>
                <w:color w:val="000000"/>
                <w:sz w:val="18"/>
                <w:szCs w:val="18"/>
                <w:lang w:eastAsia="ko-KR"/>
              </w:rPr>
              <w:t>1</w:t>
            </w:r>
          </w:p>
        </w:tc>
      </w:tr>
      <w:tr w:rsidR="00AE3AC9" w:rsidRPr="00CB004C" w14:paraId="37A86148" w14:textId="77777777" w:rsidTr="00AE3AC9">
        <w:trPr>
          <w:trHeight w:val="330"/>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6A8C24E1" w14:textId="77777777" w:rsidR="00AE3AC9" w:rsidRPr="00BB4FF4" w:rsidRDefault="00AE3AC9" w:rsidP="00527065">
            <w:pPr>
              <w:spacing w:before="120" w:after="120"/>
              <w:rPr>
                <w:color w:val="000000"/>
                <w:sz w:val="18"/>
                <w:szCs w:val="18"/>
                <w:lang w:eastAsia="ko-KR"/>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FBAEF" w14:textId="77777777" w:rsidR="00AE3AC9" w:rsidRPr="00BB4FF4" w:rsidRDefault="00AE3AC9" w:rsidP="00527065">
            <w:pPr>
              <w:spacing w:before="120" w:after="120"/>
              <w:jc w:val="center"/>
              <w:rPr>
                <w:color w:val="000000"/>
                <w:sz w:val="18"/>
                <w:szCs w:val="18"/>
                <w:lang w:eastAsia="ko-KR"/>
              </w:rPr>
            </w:pPr>
            <w:proofErr w:type="spellStart"/>
            <w:r w:rsidRPr="00BB4FF4">
              <w:rPr>
                <w:color w:val="000000"/>
                <w:sz w:val="18"/>
                <w:szCs w:val="18"/>
                <w:lang w:eastAsia="ko-KR"/>
              </w:rPr>
              <w:t>TransmissionComb</w:t>
            </w:r>
            <w:proofErr w:type="spellEnd"/>
          </w:p>
        </w:tc>
        <w:tc>
          <w:tcPr>
            <w:tcW w:w="1826" w:type="dxa"/>
            <w:vMerge/>
            <w:tcBorders>
              <w:top w:val="single" w:sz="4" w:space="0" w:color="auto"/>
              <w:left w:val="single" w:sz="4" w:space="0" w:color="auto"/>
              <w:bottom w:val="single" w:sz="4" w:space="0" w:color="auto"/>
              <w:right w:val="single" w:sz="4" w:space="0" w:color="auto"/>
            </w:tcBorders>
            <w:vAlign w:val="center"/>
            <w:hideMark/>
          </w:tcPr>
          <w:p w14:paraId="62632B94" w14:textId="77777777" w:rsidR="00AE3AC9" w:rsidRPr="00BB4FF4" w:rsidRDefault="00AE3AC9" w:rsidP="00527065">
            <w:pPr>
              <w:spacing w:before="120" w:after="120"/>
              <w:rPr>
                <w:color w:val="000000"/>
                <w:sz w:val="18"/>
                <w:szCs w:val="18"/>
                <w:lang w:eastAsia="ko-KR"/>
              </w:rPr>
            </w:pP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BB4EB" w14:textId="77777777" w:rsidR="00AE3AC9" w:rsidRPr="00BB4FF4" w:rsidRDefault="00AE3AC9" w:rsidP="00527065">
            <w:pPr>
              <w:spacing w:before="120" w:after="120"/>
              <w:jc w:val="center"/>
              <w:rPr>
                <w:color w:val="FF0000"/>
                <w:sz w:val="18"/>
                <w:szCs w:val="18"/>
                <w:lang w:eastAsia="ko-KR"/>
              </w:rPr>
            </w:pPr>
            <w:r w:rsidRPr="00BB4FF4">
              <w:rPr>
                <w:color w:val="000000"/>
                <w:sz w:val="18"/>
                <w:szCs w:val="18"/>
                <w:lang w:eastAsia="ko-KR"/>
              </w:rPr>
              <w:t>2</w:t>
            </w:r>
          </w:p>
        </w:tc>
      </w:tr>
      <w:tr w:rsidR="00AE3AC9" w:rsidRPr="00CB004C" w14:paraId="40D69AE2" w14:textId="77777777" w:rsidTr="00AE3AC9">
        <w:trPr>
          <w:trHeight w:val="510"/>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51A8CCB0" w14:textId="77777777" w:rsidR="00AE3AC9" w:rsidRPr="00BB4FF4" w:rsidRDefault="00AE3AC9" w:rsidP="00527065">
            <w:pPr>
              <w:spacing w:before="120" w:after="120"/>
              <w:rPr>
                <w:color w:val="000000"/>
                <w:sz w:val="18"/>
                <w:szCs w:val="18"/>
                <w:lang w:eastAsia="ko-KR"/>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6B5B"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Cyclic shift</w:t>
            </w:r>
          </w:p>
        </w:tc>
        <w:tc>
          <w:tcPr>
            <w:tcW w:w="1826" w:type="dxa"/>
            <w:vMerge/>
            <w:tcBorders>
              <w:top w:val="single" w:sz="4" w:space="0" w:color="auto"/>
              <w:left w:val="single" w:sz="4" w:space="0" w:color="auto"/>
              <w:bottom w:val="single" w:sz="4" w:space="0" w:color="auto"/>
              <w:right w:val="single" w:sz="4" w:space="0" w:color="auto"/>
            </w:tcBorders>
            <w:vAlign w:val="center"/>
            <w:hideMark/>
          </w:tcPr>
          <w:p w14:paraId="3E405FB8" w14:textId="77777777" w:rsidR="00AE3AC9" w:rsidRPr="00BB4FF4" w:rsidRDefault="00AE3AC9" w:rsidP="00527065">
            <w:pPr>
              <w:spacing w:before="120" w:after="120"/>
              <w:rPr>
                <w:color w:val="000000"/>
                <w:sz w:val="18"/>
                <w:szCs w:val="18"/>
                <w:lang w:eastAsia="ko-KR"/>
              </w:rPr>
            </w:pP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4F1A1" w14:textId="77777777" w:rsidR="00AE3AC9" w:rsidRPr="00BB4FF4" w:rsidRDefault="00AE3AC9" w:rsidP="00527065">
            <w:pPr>
              <w:spacing w:before="120" w:after="120"/>
              <w:jc w:val="center"/>
              <w:rPr>
                <w:color w:val="FF0000"/>
                <w:sz w:val="18"/>
                <w:szCs w:val="18"/>
                <w:lang w:eastAsia="ko-KR"/>
              </w:rPr>
            </w:pPr>
            <w:r w:rsidRPr="00BB4FF4">
              <w:rPr>
                <w:color w:val="000000"/>
                <w:sz w:val="18"/>
                <w:szCs w:val="18"/>
                <w:lang w:eastAsia="ko-KR"/>
              </w:rPr>
              <w:t>0</w:t>
            </w:r>
          </w:p>
        </w:tc>
      </w:tr>
      <w:tr w:rsidR="00AE3AC9" w:rsidRPr="00CB004C" w14:paraId="0EB3245B" w14:textId="77777777" w:rsidTr="00AE3AC9">
        <w:trPr>
          <w:trHeight w:val="510"/>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0400B170" w14:textId="77777777" w:rsidR="00AE3AC9" w:rsidRPr="00BB4FF4" w:rsidRDefault="00AE3AC9" w:rsidP="00527065">
            <w:pPr>
              <w:spacing w:before="120" w:after="120"/>
              <w:rPr>
                <w:color w:val="000000"/>
                <w:sz w:val="18"/>
                <w:szCs w:val="18"/>
                <w:lang w:eastAsia="ko-KR"/>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3C74B" w14:textId="77777777" w:rsidR="00AE3AC9" w:rsidRPr="00BB4FF4" w:rsidRDefault="00AE3AC9" w:rsidP="00527065">
            <w:pPr>
              <w:spacing w:before="120" w:after="120"/>
              <w:jc w:val="center"/>
              <w:rPr>
                <w:color w:val="000000"/>
                <w:sz w:val="18"/>
                <w:szCs w:val="18"/>
                <w:lang w:eastAsia="ko-KR"/>
              </w:rPr>
            </w:pPr>
            <w:proofErr w:type="spellStart"/>
            <w:r w:rsidRPr="00BB4FF4">
              <w:rPr>
                <w:color w:val="000000"/>
                <w:sz w:val="18"/>
                <w:szCs w:val="18"/>
                <w:lang w:eastAsia="ko-KR"/>
              </w:rPr>
              <w:t>StartPosition</w:t>
            </w:r>
            <w:proofErr w:type="spellEnd"/>
            <w:r w:rsidRPr="00BB4FF4">
              <w:rPr>
                <w:color w:val="000000"/>
                <w:sz w:val="18"/>
                <w:szCs w:val="18"/>
                <w:lang w:eastAsia="ko-KR"/>
              </w:rPr>
              <w:t xml:space="preserve"> (SRS symbol start position)</w:t>
            </w:r>
          </w:p>
        </w:tc>
        <w:tc>
          <w:tcPr>
            <w:tcW w:w="1826" w:type="dxa"/>
            <w:vMerge/>
            <w:tcBorders>
              <w:top w:val="single" w:sz="4" w:space="0" w:color="auto"/>
              <w:left w:val="single" w:sz="4" w:space="0" w:color="auto"/>
              <w:bottom w:val="single" w:sz="4" w:space="0" w:color="auto"/>
              <w:right w:val="single" w:sz="4" w:space="0" w:color="auto"/>
            </w:tcBorders>
            <w:vAlign w:val="center"/>
            <w:hideMark/>
          </w:tcPr>
          <w:p w14:paraId="0B21452B" w14:textId="77777777" w:rsidR="00AE3AC9" w:rsidRPr="00BB4FF4" w:rsidRDefault="00AE3AC9" w:rsidP="00527065">
            <w:pPr>
              <w:spacing w:before="120" w:after="120"/>
              <w:rPr>
                <w:color w:val="000000"/>
                <w:sz w:val="18"/>
                <w:szCs w:val="18"/>
                <w:lang w:eastAsia="ko-KR"/>
              </w:rPr>
            </w:pP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72996" w14:textId="77777777" w:rsidR="00AE3AC9" w:rsidRPr="00BB4FF4" w:rsidRDefault="00AE3AC9" w:rsidP="00527065">
            <w:pPr>
              <w:spacing w:before="120" w:after="120"/>
              <w:jc w:val="center"/>
              <w:rPr>
                <w:color w:val="FF0000"/>
                <w:sz w:val="18"/>
                <w:szCs w:val="18"/>
                <w:lang w:eastAsia="ko-KR"/>
              </w:rPr>
            </w:pPr>
            <w:r w:rsidRPr="00BB4FF4">
              <w:rPr>
                <w:color w:val="000000"/>
                <w:sz w:val="18"/>
                <w:szCs w:val="18"/>
                <w:lang w:eastAsia="ko-KR"/>
              </w:rPr>
              <w:t>0</w:t>
            </w:r>
          </w:p>
        </w:tc>
      </w:tr>
      <w:tr w:rsidR="00AE3AC9" w:rsidRPr="00CB004C" w14:paraId="744F46E4" w14:textId="77777777" w:rsidTr="00AE3AC9">
        <w:trPr>
          <w:trHeight w:val="330"/>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098667C4" w14:textId="77777777" w:rsidR="00AE3AC9" w:rsidRPr="00BB4FF4" w:rsidRDefault="00AE3AC9" w:rsidP="00527065">
            <w:pPr>
              <w:spacing w:before="120" w:after="120"/>
              <w:rPr>
                <w:color w:val="000000"/>
                <w:sz w:val="18"/>
                <w:szCs w:val="18"/>
                <w:lang w:eastAsia="ko-KR"/>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7803B" w14:textId="6A19EDB5" w:rsidR="00AE3AC9" w:rsidRPr="00BB4FF4" w:rsidRDefault="00AE3AC9" w:rsidP="00527065">
            <w:pPr>
              <w:spacing w:before="120" w:after="120"/>
              <w:jc w:val="center"/>
              <w:rPr>
                <w:color w:val="000000"/>
                <w:sz w:val="18"/>
                <w:szCs w:val="18"/>
                <w:lang w:val="en-GB" w:eastAsia="ko-KR"/>
              </w:rPr>
            </w:pPr>
            <w:r w:rsidRPr="00BB4FF4">
              <w:rPr>
                <w:color w:val="000000"/>
                <w:sz w:val="18"/>
                <w:szCs w:val="18"/>
                <w:lang w:eastAsia="ko-KR"/>
              </w:rPr>
              <w:t>Number of symbol</w:t>
            </w:r>
            <w:r w:rsidR="00865258" w:rsidRPr="00BB4FF4">
              <w:rPr>
                <w:color w:val="000000"/>
                <w:sz w:val="18"/>
                <w:szCs w:val="18"/>
                <w:lang w:eastAsia="ko-KR"/>
              </w:rPr>
              <w:t>s</w:t>
            </w:r>
          </w:p>
        </w:tc>
        <w:tc>
          <w:tcPr>
            <w:tcW w:w="1826" w:type="dxa"/>
            <w:vMerge/>
            <w:tcBorders>
              <w:top w:val="single" w:sz="4" w:space="0" w:color="auto"/>
              <w:left w:val="single" w:sz="4" w:space="0" w:color="auto"/>
              <w:bottom w:val="single" w:sz="4" w:space="0" w:color="auto"/>
              <w:right w:val="single" w:sz="4" w:space="0" w:color="auto"/>
            </w:tcBorders>
            <w:vAlign w:val="center"/>
            <w:hideMark/>
          </w:tcPr>
          <w:p w14:paraId="460F097C" w14:textId="77777777" w:rsidR="00AE3AC9" w:rsidRPr="00BB4FF4" w:rsidRDefault="00AE3AC9" w:rsidP="00527065">
            <w:pPr>
              <w:spacing w:before="120" w:after="120"/>
              <w:rPr>
                <w:color w:val="000000"/>
                <w:sz w:val="18"/>
                <w:szCs w:val="18"/>
                <w:lang w:eastAsia="ko-KR"/>
              </w:rPr>
            </w:pP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C0C6" w14:textId="77777777" w:rsidR="00AE3AC9" w:rsidRPr="00BB4FF4" w:rsidRDefault="00AE3AC9" w:rsidP="00527065">
            <w:pPr>
              <w:spacing w:before="120" w:after="120"/>
              <w:jc w:val="center"/>
              <w:rPr>
                <w:color w:val="FF0000"/>
                <w:sz w:val="18"/>
                <w:szCs w:val="18"/>
                <w:lang w:eastAsia="ko-KR"/>
              </w:rPr>
            </w:pPr>
            <w:r w:rsidRPr="00BB4FF4">
              <w:rPr>
                <w:sz w:val="18"/>
                <w:szCs w:val="18"/>
                <w:lang w:eastAsia="ko-KR"/>
              </w:rPr>
              <w:t>[1,2,3,4]</w:t>
            </w:r>
          </w:p>
        </w:tc>
      </w:tr>
      <w:tr w:rsidR="00AE3AC9" w:rsidRPr="00CB004C" w14:paraId="742C7441" w14:textId="77777777" w:rsidTr="00AE3AC9">
        <w:trPr>
          <w:trHeight w:val="330"/>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205F864D" w14:textId="77777777" w:rsidR="00AE3AC9" w:rsidRPr="00BB4FF4" w:rsidRDefault="00AE3AC9" w:rsidP="00527065">
            <w:pPr>
              <w:spacing w:before="120" w:after="120"/>
              <w:rPr>
                <w:color w:val="000000"/>
                <w:sz w:val="18"/>
                <w:szCs w:val="18"/>
                <w:lang w:eastAsia="ko-KR"/>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FF9FD"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Number of RB</w:t>
            </w:r>
            <w:r w:rsidRPr="00BB4FF4">
              <w:rPr>
                <w:color w:val="000000"/>
                <w:sz w:val="18"/>
                <w:szCs w:val="18"/>
                <w:vertAlign w:val="superscript"/>
                <w:lang w:eastAsia="ko-KR"/>
              </w:rPr>
              <w:t xml:space="preserve"> Note1</w:t>
            </w:r>
          </w:p>
        </w:tc>
        <w:tc>
          <w:tcPr>
            <w:tcW w:w="1826" w:type="dxa"/>
            <w:vMerge/>
            <w:tcBorders>
              <w:top w:val="single" w:sz="4" w:space="0" w:color="auto"/>
              <w:left w:val="single" w:sz="4" w:space="0" w:color="auto"/>
              <w:bottom w:val="single" w:sz="4" w:space="0" w:color="auto"/>
              <w:right w:val="single" w:sz="4" w:space="0" w:color="auto"/>
            </w:tcBorders>
            <w:vAlign w:val="center"/>
            <w:hideMark/>
          </w:tcPr>
          <w:p w14:paraId="7916135B" w14:textId="77777777" w:rsidR="00AE3AC9" w:rsidRPr="00BB4FF4" w:rsidRDefault="00AE3AC9" w:rsidP="00527065">
            <w:pPr>
              <w:spacing w:before="120" w:after="120"/>
              <w:rPr>
                <w:color w:val="000000"/>
                <w:sz w:val="18"/>
                <w:szCs w:val="18"/>
                <w:lang w:eastAsia="ko-KR"/>
              </w:rPr>
            </w:pP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18FF4" w14:textId="77777777" w:rsidR="00AE3AC9" w:rsidRPr="00BB4FF4" w:rsidRDefault="00AE3AC9" w:rsidP="00527065">
            <w:pPr>
              <w:spacing w:before="120" w:after="120"/>
              <w:jc w:val="center"/>
              <w:rPr>
                <w:color w:val="FF0000"/>
                <w:sz w:val="18"/>
                <w:szCs w:val="18"/>
                <w:lang w:eastAsia="ko-KR"/>
              </w:rPr>
            </w:pPr>
            <w:r w:rsidRPr="00BB4FF4">
              <w:rPr>
                <w:color w:val="000000"/>
                <w:sz w:val="18"/>
                <w:szCs w:val="18"/>
                <w:lang w:eastAsia="ko-KR"/>
              </w:rPr>
              <w:t>[20, 40]</w:t>
            </w:r>
          </w:p>
        </w:tc>
      </w:tr>
      <w:tr w:rsidR="00AE3AC9" w:rsidRPr="00CB004C" w14:paraId="43B6E7EA" w14:textId="77777777" w:rsidTr="00AE3AC9">
        <w:trPr>
          <w:trHeight w:val="510"/>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6874E20A" w14:textId="77777777" w:rsidR="00AE3AC9" w:rsidRPr="00BB4FF4" w:rsidRDefault="00AE3AC9" w:rsidP="00527065">
            <w:pPr>
              <w:spacing w:before="120" w:after="120"/>
              <w:rPr>
                <w:color w:val="000000"/>
                <w:sz w:val="18"/>
                <w:szCs w:val="18"/>
                <w:lang w:eastAsia="ko-KR"/>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0805C"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Frequency domain position and shift</w:t>
            </w:r>
          </w:p>
        </w:tc>
        <w:tc>
          <w:tcPr>
            <w:tcW w:w="1826" w:type="dxa"/>
            <w:vMerge/>
            <w:tcBorders>
              <w:top w:val="single" w:sz="4" w:space="0" w:color="auto"/>
              <w:left w:val="single" w:sz="4" w:space="0" w:color="auto"/>
              <w:bottom w:val="single" w:sz="4" w:space="0" w:color="auto"/>
              <w:right w:val="single" w:sz="4" w:space="0" w:color="auto"/>
            </w:tcBorders>
            <w:vAlign w:val="center"/>
            <w:hideMark/>
          </w:tcPr>
          <w:p w14:paraId="7F192462" w14:textId="77777777" w:rsidR="00AE3AC9" w:rsidRPr="00BB4FF4" w:rsidRDefault="00AE3AC9" w:rsidP="00527065">
            <w:pPr>
              <w:spacing w:before="120" w:after="120"/>
              <w:rPr>
                <w:color w:val="000000"/>
                <w:sz w:val="18"/>
                <w:szCs w:val="18"/>
                <w:lang w:eastAsia="ko-KR"/>
              </w:rPr>
            </w:pP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5B113" w14:textId="77777777" w:rsidR="00AE3AC9" w:rsidRPr="00BB4FF4" w:rsidRDefault="00AE3AC9" w:rsidP="00527065">
            <w:pPr>
              <w:spacing w:before="120" w:after="120"/>
              <w:jc w:val="center"/>
              <w:rPr>
                <w:color w:val="FF0000"/>
                <w:sz w:val="18"/>
                <w:szCs w:val="18"/>
                <w:lang w:eastAsia="ko-KR"/>
              </w:rPr>
            </w:pPr>
            <w:r w:rsidRPr="00BB4FF4">
              <w:rPr>
                <w:color w:val="000000"/>
                <w:sz w:val="18"/>
                <w:szCs w:val="18"/>
                <w:lang w:eastAsia="ko-KR"/>
              </w:rPr>
              <w:t>0</w:t>
            </w:r>
          </w:p>
        </w:tc>
      </w:tr>
      <w:tr w:rsidR="00AE3AC9" w:rsidRPr="00CB004C" w14:paraId="083751E8" w14:textId="77777777" w:rsidTr="00AE3AC9">
        <w:trPr>
          <w:trHeight w:val="330"/>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5AEBD6D2" w14:textId="77777777" w:rsidR="00AE3AC9" w:rsidRPr="00BB4FF4" w:rsidRDefault="00AE3AC9" w:rsidP="00527065">
            <w:pPr>
              <w:spacing w:before="120" w:after="120"/>
              <w:rPr>
                <w:color w:val="000000"/>
                <w:sz w:val="18"/>
                <w:szCs w:val="18"/>
                <w:lang w:eastAsia="ko-KR"/>
              </w:rPr>
            </w:pPr>
          </w:p>
        </w:tc>
        <w:tc>
          <w:tcPr>
            <w:tcW w:w="1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D2CD4"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Periodicity [slot]</w:t>
            </w:r>
          </w:p>
        </w:tc>
        <w:tc>
          <w:tcPr>
            <w:tcW w:w="1826" w:type="dxa"/>
            <w:vMerge/>
            <w:tcBorders>
              <w:top w:val="single" w:sz="4" w:space="0" w:color="auto"/>
              <w:left w:val="single" w:sz="4" w:space="0" w:color="auto"/>
              <w:bottom w:val="single" w:sz="4" w:space="0" w:color="auto"/>
              <w:right w:val="single" w:sz="4" w:space="0" w:color="auto"/>
            </w:tcBorders>
            <w:vAlign w:val="center"/>
            <w:hideMark/>
          </w:tcPr>
          <w:p w14:paraId="3CCD8221" w14:textId="77777777" w:rsidR="00AE3AC9" w:rsidRPr="00BB4FF4" w:rsidRDefault="00AE3AC9" w:rsidP="00527065">
            <w:pPr>
              <w:spacing w:before="120" w:after="120"/>
              <w:rPr>
                <w:color w:val="000000"/>
                <w:sz w:val="18"/>
                <w:szCs w:val="18"/>
                <w:lang w:eastAsia="ko-KR"/>
              </w:rPr>
            </w:pP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FFE9" w14:textId="0924922D" w:rsidR="00AE3AC9" w:rsidRPr="00BB4FF4" w:rsidRDefault="00AE3AC9" w:rsidP="00527065">
            <w:pPr>
              <w:spacing w:before="120" w:after="120"/>
              <w:jc w:val="center"/>
              <w:rPr>
                <w:color w:val="FF0000"/>
                <w:sz w:val="18"/>
                <w:szCs w:val="18"/>
                <w:lang w:eastAsia="ko-KR"/>
              </w:rPr>
            </w:pPr>
            <w:r w:rsidRPr="00BB4FF4">
              <w:rPr>
                <w:color w:val="000000"/>
                <w:sz w:val="18"/>
                <w:szCs w:val="18"/>
                <w:lang w:eastAsia="ko-KR"/>
              </w:rPr>
              <w:t>5</w:t>
            </w:r>
          </w:p>
        </w:tc>
      </w:tr>
      <w:tr w:rsidR="00AE3AC9" w:rsidRPr="00CB004C" w14:paraId="78C064A9" w14:textId="77777777" w:rsidTr="00AE3AC9">
        <w:trPr>
          <w:trHeight w:val="1125"/>
          <w:jc w:val="cent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4DF6F7"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DL measurement timing error</w:t>
            </w:r>
            <w:r w:rsidRPr="00BB4FF4">
              <w:rPr>
                <w:color w:val="000000"/>
                <w:sz w:val="18"/>
                <w:szCs w:val="18"/>
                <w:vertAlign w:val="superscript"/>
                <w:lang w:eastAsia="ko-KR"/>
              </w:rPr>
              <w:t>Note2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838B9"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 xml:space="preserve">Depending on UE1 </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4E6A0" w14:textId="77777777" w:rsidR="00AE3AC9" w:rsidRPr="00BB4FF4" w:rsidRDefault="00AE3AC9" w:rsidP="00527065">
            <w:pPr>
              <w:spacing w:before="120" w:after="120"/>
              <w:rPr>
                <w:color w:val="000000"/>
                <w:sz w:val="18"/>
                <w:szCs w:val="18"/>
                <w:lang w:eastAsia="ko-KR"/>
              </w:rPr>
            </w:pPr>
            <w:r w:rsidRPr="00BB4FF4">
              <w:rPr>
                <w:color w:val="000000"/>
                <w:sz w:val="18"/>
                <w:szCs w:val="18"/>
                <w:lang w:eastAsia="ko-KR"/>
              </w:rPr>
              <w:t xml:space="preserve">[0, 1, 2, </w:t>
            </w:r>
            <w:proofErr w:type="gramStart"/>
            <w:r w:rsidRPr="00BB4FF4">
              <w:rPr>
                <w:color w:val="000000"/>
                <w:sz w:val="18"/>
                <w:szCs w:val="18"/>
                <w:lang w:eastAsia="ko-KR"/>
              </w:rPr>
              <w:t>10]</w:t>
            </w:r>
            <w:proofErr w:type="spellStart"/>
            <w:r w:rsidRPr="00BB4FF4">
              <w:rPr>
                <w:color w:val="000000"/>
                <w:sz w:val="18"/>
                <w:szCs w:val="18"/>
                <w:lang w:eastAsia="ko-KR"/>
              </w:rPr>
              <w:t>usec</w:t>
            </w:r>
            <w:proofErr w:type="spellEnd"/>
            <w:proofErr w:type="gramEnd"/>
            <w:r w:rsidRPr="00BB4FF4">
              <w:rPr>
                <w:color w:val="000000"/>
                <w:sz w:val="18"/>
                <w:szCs w:val="18"/>
                <w:lang w:eastAsia="ko-KR"/>
              </w:rPr>
              <w:t xml:space="preserve"> for FR1</w:t>
            </w:r>
            <w:r w:rsidRPr="00BB4FF4">
              <w:rPr>
                <w:color w:val="000000"/>
                <w:sz w:val="18"/>
                <w:szCs w:val="18"/>
                <w:lang w:eastAsia="ko-KR"/>
              </w:rPr>
              <w:br/>
              <w:t>[0, 0.5, 1, 5]</w:t>
            </w:r>
            <w:proofErr w:type="spellStart"/>
            <w:r w:rsidRPr="00BB4FF4">
              <w:rPr>
                <w:color w:val="000000"/>
                <w:sz w:val="18"/>
                <w:szCs w:val="18"/>
                <w:lang w:eastAsia="ko-KR"/>
              </w:rPr>
              <w:t>usec</w:t>
            </w:r>
            <w:proofErr w:type="spellEnd"/>
            <w:r w:rsidRPr="00BB4FF4">
              <w:rPr>
                <w:color w:val="000000"/>
                <w:sz w:val="18"/>
                <w:szCs w:val="18"/>
                <w:lang w:eastAsia="ko-KR"/>
              </w:rPr>
              <w:t xml:space="preserve"> for FR2</w:t>
            </w:r>
          </w:p>
        </w:tc>
      </w:tr>
      <w:tr w:rsidR="00AE3AC9" w:rsidRPr="00CB004C" w14:paraId="47CE2477" w14:textId="77777777" w:rsidTr="00AE3AC9">
        <w:trPr>
          <w:trHeight w:val="330"/>
          <w:jc w:val="cent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28DC0"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CP Length</w:t>
            </w:r>
          </w:p>
        </w:tc>
        <w:tc>
          <w:tcPr>
            <w:tcW w:w="42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4B706"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Normal</w:t>
            </w:r>
          </w:p>
        </w:tc>
      </w:tr>
      <w:tr w:rsidR="00AE3AC9" w:rsidRPr="00CB004C" w14:paraId="497446C9" w14:textId="77777777" w:rsidTr="00AE3AC9">
        <w:trPr>
          <w:trHeight w:val="510"/>
          <w:jc w:val="cent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9C76A"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Number of measurement samples in L1 averaging</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413B5"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[1, 3, 5]</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4FDAA"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N/A</w:t>
            </w:r>
          </w:p>
        </w:tc>
      </w:tr>
      <w:tr w:rsidR="00AE3AC9" w:rsidRPr="00CB004C" w14:paraId="401D5D5B" w14:textId="77777777" w:rsidTr="00AE3AC9">
        <w:trPr>
          <w:trHeight w:val="510"/>
          <w:jc w:val="cent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9F600"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Number of UE receive antennas</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F3811"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2 Rx</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6A463"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N/A</w:t>
            </w:r>
          </w:p>
        </w:tc>
      </w:tr>
      <w:tr w:rsidR="00AE3AC9" w:rsidRPr="00CB004C" w14:paraId="632953C4" w14:textId="77777777" w:rsidTr="00AE3AC9">
        <w:trPr>
          <w:trHeight w:val="510"/>
          <w:jc w:val="center"/>
        </w:trPr>
        <w:tc>
          <w:tcPr>
            <w:tcW w:w="29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33B68"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Propagation conditions</w:t>
            </w:r>
          </w:p>
        </w:tc>
        <w:tc>
          <w:tcPr>
            <w:tcW w:w="42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5AEC55" w14:textId="37E6F3D9" w:rsidR="00AE3AC9" w:rsidRPr="00BB4FF4" w:rsidRDefault="00674A9C" w:rsidP="00527065">
            <w:pPr>
              <w:spacing w:before="120" w:after="120"/>
              <w:jc w:val="center"/>
              <w:rPr>
                <w:color w:val="000000"/>
                <w:sz w:val="18"/>
                <w:szCs w:val="18"/>
                <w:lang w:eastAsia="ko-KR"/>
              </w:rPr>
            </w:pPr>
            <w:r w:rsidRPr="0033427D">
              <w:t xml:space="preserve">CDL-C </w:t>
            </w:r>
            <w:r w:rsidR="00AE3AC9" w:rsidRPr="00BB4FF4">
              <w:rPr>
                <w:color w:val="000000"/>
                <w:sz w:val="18"/>
                <w:szCs w:val="18"/>
                <w:lang w:val="es-ES" w:eastAsia="ko-KR"/>
              </w:rPr>
              <w:t xml:space="preserve">TDL-A10, [TDL-B400], TDL-C100 </w:t>
            </w:r>
            <w:proofErr w:type="spellStart"/>
            <w:r w:rsidR="00AE3AC9" w:rsidRPr="00BB4FF4">
              <w:rPr>
                <w:color w:val="000000"/>
                <w:sz w:val="18"/>
                <w:szCs w:val="18"/>
                <w:lang w:val="es-ES" w:eastAsia="ko-KR"/>
              </w:rPr>
              <w:t>for</w:t>
            </w:r>
            <w:proofErr w:type="spellEnd"/>
            <w:r w:rsidR="00AE3AC9" w:rsidRPr="00BB4FF4">
              <w:rPr>
                <w:color w:val="000000"/>
                <w:sz w:val="18"/>
                <w:szCs w:val="18"/>
                <w:lang w:val="es-ES" w:eastAsia="ko-KR"/>
              </w:rPr>
              <w:t xml:space="preserve"> FR1,</w:t>
            </w:r>
            <w:r w:rsidR="00AE3AC9" w:rsidRPr="00BB4FF4">
              <w:rPr>
                <w:color w:val="000000"/>
                <w:sz w:val="18"/>
                <w:szCs w:val="18"/>
                <w:lang w:val="es-ES" w:eastAsia="ko-KR"/>
              </w:rPr>
              <w:br/>
              <w:t xml:space="preserve">TDL-A75, [TDL-C300] </w:t>
            </w:r>
            <w:proofErr w:type="spellStart"/>
            <w:r w:rsidR="00AE3AC9" w:rsidRPr="00BB4FF4">
              <w:rPr>
                <w:color w:val="000000"/>
                <w:sz w:val="18"/>
                <w:szCs w:val="18"/>
                <w:lang w:val="es-ES" w:eastAsia="ko-KR"/>
              </w:rPr>
              <w:t>for</w:t>
            </w:r>
            <w:proofErr w:type="spellEnd"/>
            <w:r w:rsidR="00AE3AC9" w:rsidRPr="00BB4FF4">
              <w:rPr>
                <w:color w:val="000000"/>
                <w:sz w:val="18"/>
                <w:szCs w:val="18"/>
                <w:lang w:val="es-ES" w:eastAsia="ko-KR"/>
              </w:rPr>
              <w:t xml:space="preserve"> FR2</w:t>
            </w:r>
          </w:p>
        </w:tc>
      </w:tr>
      <w:tr w:rsidR="00AE3AC9" w:rsidRPr="00CB004C" w14:paraId="0A6FFC09" w14:textId="77777777" w:rsidTr="00AE3AC9">
        <w:trPr>
          <w:trHeight w:val="330"/>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14:paraId="437F6CB5" w14:textId="77777777" w:rsidR="00AE3AC9" w:rsidRPr="00BB4FF4" w:rsidRDefault="00AE3AC9" w:rsidP="00527065">
            <w:pPr>
              <w:spacing w:before="120" w:after="120"/>
              <w:rPr>
                <w:color w:val="000000"/>
                <w:sz w:val="18"/>
                <w:szCs w:val="18"/>
                <w:lang w:eastAsia="ko-KR"/>
              </w:rPr>
            </w:pPr>
          </w:p>
        </w:tc>
        <w:tc>
          <w:tcPr>
            <w:tcW w:w="4232" w:type="dxa"/>
            <w:gridSpan w:val="2"/>
            <w:vMerge/>
            <w:tcBorders>
              <w:top w:val="single" w:sz="4" w:space="0" w:color="auto"/>
              <w:left w:val="single" w:sz="4" w:space="0" w:color="auto"/>
              <w:bottom w:val="single" w:sz="4" w:space="0" w:color="auto"/>
              <w:right w:val="single" w:sz="4" w:space="0" w:color="auto"/>
            </w:tcBorders>
            <w:vAlign w:val="center"/>
            <w:hideMark/>
          </w:tcPr>
          <w:p w14:paraId="0A7A21D1" w14:textId="77777777" w:rsidR="00AE3AC9" w:rsidRPr="00BB4FF4" w:rsidRDefault="00AE3AC9" w:rsidP="00527065">
            <w:pPr>
              <w:spacing w:before="120" w:after="120"/>
              <w:rPr>
                <w:color w:val="000000"/>
                <w:sz w:val="18"/>
                <w:szCs w:val="18"/>
                <w:lang w:eastAsia="ko-KR"/>
              </w:rPr>
            </w:pPr>
          </w:p>
        </w:tc>
      </w:tr>
      <w:tr w:rsidR="00AE3AC9" w:rsidRPr="00CB004C" w14:paraId="2BB6336D" w14:textId="77777777" w:rsidTr="00AE3AC9">
        <w:trPr>
          <w:trHeight w:val="345"/>
          <w:jc w:val="center"/>
        </w:trPr>
        <w:tc>
          <w:tcPr>
            <w:tcW w:w="2988" w:type="dxa"/>
            <w:gridSpan w:val="2"/>
            <w:tcBorders>
              <w:top w:val="single" w:sz="4" w:space="0" w:color="auto"/>
              <w:left w:val="single" w:sz="4" w:space="0" w:color="auto"/>
              <w:bottom w:val="single" w:sz="4" w:space="0" w:color="auto"/>
              <w:right w:val="single" w:sz="4" w:space="0" w:color="auto"/>
            </w:tcBorders>
            <w:shd w:val="clear" w:color="auto" w:fill="auto"/>
          </w:tcPr>
          <w:p w14:paraId="0524A616" w14:textId="77777777" w:rsidR="00AE3AC9" w:rsidRPr="00BB4FF4" w:rsidRDefault="00AE3AC9" w:rsidP="00527065">
            <w:pPr>
              <w:spacing w:before="120" w:after="120"/>
              <w:jc w:val="center"/>
              <w:rPr>
                <w:color w:val="000000"/>
                <w:sz w:val="18"/>
                <w:szCs w:val="18"/>
                <w:lang w:eastAsia="ko-KR"/>
              </w:rPr>
            </w:pPr>
            <w:r w:rsidRPr="00BB4FF4">
              <w:rPr>
                <w:rFonts w:eastAsia="Malgun Gothic"/>
                <w:sz w:val="18"/>
                <w:szCs w:val="18"/>
              </w:rPr>
              <w:t>SRS E</w:t>
            </w:r>
            <w:r w:rsidRPr="00BB4FF4">
              <w:rPr>
                <w:rFonts w:eastAsia="Malgun Gothic"/>
                <w:sz w:val="18"/>
                <w:szCs w:val="18"/>
                <w:vertAlign w:val="subscript"/>
              </w:rPr>
              <w:t>s</w:t>
            </w:r>
            <w:r w:rsidRPr="00BB4FF4">
              <w:rPr>
                <w:rFonts w:eastAsia="Malgun Gothic"/>
                <w:sz w:val="18"/>
                <w:szCs w:val="18"/>
              </w:rPr>
              <w:t>/</w:t>
            </w:r>
            <w:proofErr w:type="spellStart"/>
            <w:r w:rsidRPr="00BB4FF4">
              <w:rPr>
                <w:rFonts w:eastAsia="Malgun Gothic"/>
                <w:sz w:val="18"/>
                <w:szCs w:val="18"/>
              </w:rPr>
              <w:t>I</w:t>
            </w:r>
            <w:r w:rsidRPr="00BB4FF4">
              <w:rPr>
                <w:rFonts w:eastAsia="Malgun Gothic"/>
                <w:sz w:val="18"/>
                <w:szCs w:val="18"/>
                <w:vertAlign w:val="subscript"/>
              </w:rPr>
              <w:t>oc</w:t>
            </w:r>
            <w:proofErr w:type="spellEnd"/>
            <w:r w:rsidRPr="00BB4FF4">
              <w:rPr>
                <w:rFonts w:eastAsia="Malgun Gothic"/>
                <w:sz w:val="18"/>
                <w:szCs w:val="18"/>
              </w:rPr>
              <w:t xml:space="preserve"> </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6A045209" w14:textId="77777777" w:rsidR="00AE3AC9" w:rsidRPr="00BB4FF4" w:rsidRDefault="00AE3AC9" w:rsidP="00527065">
            <w:pPr>
              <w:spacing w:before="120" w:after="120"/>
              <w:jc w:val="center"/>
              <w:rPr>
                <w:color w:val="000000"/>
                <w:sz w:val="18"/>
                <w:szCs w:val="18"/>
                <w:lang w:eastAsia="ko-KR"/>
              </w:rPr>
            </w:pPr>
            <w:r w:rsidRPr="00BB4FF4">
              <w:rPr>
                <w:sz w:val="18"/>
                <w:szCs w:val="18"/>
                <w:lang w:eastAsia="zh-CN"/>
              </w:rPr>
              <w:t>[-3~0] dB</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14:paraId="42CC1E60" w14:textId="77777777" w:rsidR="00AE3AC9" w:rsidRPr="00BB4FF4" w:rsidRDefault="00AE3AC9" w:rsidP="00527065">
            <w:pPr>
              <w:spacing w:before="120" w:after="120"/>
              <w:jc w:val="center"/>
              <w:rPr>
                <w:color w:val="000000"/>
                <w:sz w:val="18"/>
                <w:szCs w:val="18"/>
                <w:lang w:eastAsia="ko-KR"/>
              </w:rPr>
            </w:pPr>
            <w:r w:rsidRPr="00BB4FF4">
              <w:rPr>
                <w:color w:val="000000"/>
                <w:sz w:val="18"/>
                <w:szCs w:val="18"/>
                <w:lang w:eastAsia="ko-KR"/>
              </w:rPr>
              <w:t>N/A</w:t>
            </w:r>
          </w:p>
        </w:tc>
      </w:tr>
      <w:tr w:rsidR="00AE3AC9" w:rsidRPr="00CB004C" w14:paraId="2D3E198D" w14:textId="77777777" w:rsidTr="00AE3AC9">
        <w:trPr>
          <w:trHeight w:val="345"/>
          <w:jc w:val="center"/>
        </w:trPr>
        <w:tc>
          <w:tcPr>
            <w:tcW w:w="72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EC48F" w14:textId="77777777" w:rsidR="00AE3AC9" w:rsidRPr="00BB4FF4" w:rsidRDefault="00AE3AC9" w:rsidP="00527065">
            <w:pPr>
              <w:spacing w:before="120" w:after="120"/>
              <w:jc w:val="both"/>
              <w:rPr>
                <w:sz w:val="18"/>
                <w:szCs w:val="18"/>
                <w:lang w:eastAsia="ko-KR"/>
              </w:rPr>
            </w:pPr>
            <w:r w:rsidRPr="00BB4FF4">
              <w:rPr>
                <w:sz w:val="18"/>
                <w:szCs w:val="18"/>
                <w:lang w:eastAsia="ko-KR"/>
              </w:rPr>
              <w:t>Note 1: Allocated RBs are within active BWP for measurement UE</w:t>
            </w:r>
          </w:p>
          <w:p w14:paraId="00F77E91" w14:textId="77777777" w:rsidR="00AE3AC9" w:rsidRPr="00BB4FF4" w:rsidRDefault="00AE3AC9" w:rsidP="00527065">
            <w:pPr>
              <w:spacing w:before="120" w:after="120"/>
              <w:jc w:val="both"/>
              <w:rPr>
                <w:sz w:val="18"/>
                <w:szCs w:val="18"/>
                <w:lang w:eastAsia="ko-KR"/>
              </w:rPr>
            </w:pPr>
            <w:r w:rsidRPr="00BB4FF4">
              <w:rPr>
                <w:sz w:val="18"/>
                <w:szCs w:val="18"/>
                <w:lang w:eastAsia="ko-KR"/>
              </w:rPr>
              <w:t xml:space="preserve">Note 2: Companies are encouraged to provide proper DL measurement timing error. </w:t>
            </w:r>
          </w:p>
          <w:p w14:paraId="31BF2145" w14:textId="77777777" w:rsidR="00AE3AC9" w:rsidRPr="00BB4FF4" w:rsidRDefault="00AE3AC9" w:rsidP="00527065">
            <w:pPr>
              <w:spacing w:before="120" w:after="120"/>
              <w:jc w:val="both"/>
              <w:rPr>
                <w:sz w:val="18"/>
                <w:szCs w:val="18"/>
                <w:lang w:eastAsia="ko-KR"/>
              </w:rPr>
            </w:pPr>
            <w:r w:rsidRPr="00BB4FF4">
              <w:rPr>
                <w:sz w:val="18"/>
                <w:szCs w:val="18"/>
                <w:lang w:eastAsia="ko-KR"/>
              </w:rPr>
              <w:t>Serving cell DL timing to the Arrival time of SRS</w:t>
            </w:r>
          </w:p>
          <w:p w14:paraId="0C6C2E6F" w14:textId="00AA1393" w:rsidR="00AE3AC9" w:rsidRPr="00BB4FF4" w:rsidRDefault="00AE3AC9" w:rsidP="00527065">
            <w:pPr>
              <w:keepNext/>
              <w:spacing w:before="120" w:after="120"/>
              <w:rPr>
                <w:sz w:val="18"/>
                <w:szCs w:val="18"/>
                <w:lang w:eastAsia="ko-KR"/>
              </w:rPr>
            </w:pPr>
            <w:r w:rsidRPr="00BB4FF4">
              <w:rPr>
                <w:sz w:val="18"/>
                <w:szCs w:val="18"/>
                <w:lang w:eastAsia="ko-KR"/>
              </w:rPr>
              <w:t xml:space="preserve">Note 3: No frequency hopping is assumed </w:t>
            </w:r>
          </w:p>
        </w:tc>
      </w:tr>
    </w:tbl>
    <w:p w14:paraId="55047B6B" w14:textId="77777777" w:rsidR="00E828AC" w:rsidRDefault="00E828AC" w:rsidP="001934B6">
      <w:pPr>
        <w:pStyle w:val="Heading3"/>
        <w:numPr>
          <w:ilvl w:val="0"/>
          <w:numId w:val="0"/>
        </w:numPr>
        <w:rPr>
          <w:lang w:val="en-US" w:eastAsia="zh-CN"/>
        </w:rPr>
      </w:pPr>
    </w:p>
    <w:p w14:paraId="65AD0113" w14:textId="19686557" w:rsidR="00537415" w:rsidRDefault="001934B6" w:rsidP="001934B6">
      <w:pPr>
        <w:pStyle w:val="Heading3"/>
        <w:numPr>
          <w:ilvl w:val="0"/>
          <w:numId w:val="0"/>
        </w:numPr>
        <w:rPr>
          <w:lang w:val="en-US" w:eastAsia="zh-CN"/>
        </w:rPr>
      </w:pPr>
      <w:r>
        <w:rPr>
          <w:lang w:val="en-US" w:eastAsia="zh-CN"/>
        </w:rPr>
        <w:t xml:space="preserve">4.2 </w:t>
      </w:r>
      <w:r w:rsidR="00537415">
        <w:rPr>
          <w:lang w:val="en-US" w:eastAsia="zh-CN"/>
        </w:rPr>
        <w:t>L1-SRS-RSRP performance metric</w:t>
      </w:r>
    </w:p>
    <w:p w14:paraId="390F2B51" w14:textId="77777777" w:rsidR="00537415" w:rsidRDefault="00537415" w:rsidP="00537415">
      <w:pPr>
        <w:pStyle w:val="BodyText"/>
        <w:spacing w:before="120"/>
        <w:jc w:val="both"/>
        <w:rPr>
          <w:rFonts w:eastAsiaTheme="minorEastAsia"/>
          <w:sz w:val="22"/>
          <w:lang w:eastAsia="zh-CN"/>
        </w:rPr>
      </w:pPr>
      <w:r w:rsidRPr="000F3A02">
        <w:rPr>
          <w:rFonts w:eastAsiaTheme="minorEastAsia"/>
          <w:sz w:val="22"/>
          <w:lang w:eastAsia="zh-CN"/>
        </w:rPr>
        <w:t xml:space="preserve">The CDF curves (including the 95% and 5% CDF points) for delta </w:t>
      </w:r>
      <w:r>
        <w:rPr>
          <w:rFonts w:eastAsiaTheme="minorEastAsia"/>
          <w:sz w:val="22"/>
          <w:lang w:eastAsia="zh-CN"/>
        </w:rPr>
        <w:t>L1-SRS-RSRP.</w:t>
      </w:r>
    </w:p>
    <w:p w14:paraId="15FD8E1B" w14:textId="77777777" w:rsidR="00537415" w:rsidRPr="009F4118" w:rsidRDefault="00537415" w:rsidP="00537415">
      <w:pPr>
        <w:pStyle w:val="BodyText"/>
        <w:spacing w:before="120"/>
        <w:jc w:val="both"/>
        <w:rPr>
          <w:rFonts w:eastAsiaTheme="minorEastAsia"/>
          <w:sz w:val="22"/>
          <w:lang w:eastAsia="zh-CN"/>
        </w:rPr>
      </w:pPr>
      <w:r w:rsidRPr="009F4118">
        <w:rPr>
          <w:rFonts w:eastAsiaTheme="minorEastAsia"/>
          <w:sz w:val="22"/>
          <w:lang w:eastAsia="zh-CN"/>
        </w:rPr>
        <w:t xml:space="preserve">For performance metric comparison: </w:t>
      </w:r>
    </w:p>
    <w:p w14:paraId="3B4166D1" w14:textId="77777777" w:rsidR="00537415" w:rsidRPr="009F4118" w:rsidRDefault="00537415" w:rsidP="00537415">
      <w:pPr>
        <w:pStyle w:val="BodyText"/>
        <w:widowControl w:val="0"/>
        <w:numPr>
          <w:ilvl w:val="0"/>
          <w:numId w:val="44"/>
        </w:numPr>
        <w:spacing w:beforeLines="50" w:before="120" w:afterLines="50" w:after="120"/>
        <w:jc w:val="both"/>
        <w:rPr>
          <w:rFonts w:eastAsiaTheme="minorEastAsia"/>
          <w:sz w:val="22"/>
          <w:lang w:eastAsia="zh-CN"/>
        </w:rPr>
      </w:pPr>
      <w:r w:rsidRPr="009F4118">
        <w:rPr>
          <w:rFonts w:eastAsiaTheme="minorEastAsia"/>
          <w:sz w:val="22"/>
          <w:lang w:eastAsia="zh-CN"/>
        </w:rPr>
        <w:t>Delta SRS-RSRP = [estimated SRS-RSRP – ideal SRS-RSRP] dB</w:t>
      </w:r>
    </w:p>
    <w:p w14:paraId="72EB329A" w14:textId="50219E9F" w:rsidR="00537415" w:rsidRPr="009F4118" w:rsidRDefault="00537415" w:rsidP="001934B6">
      <w:pPr>
        <w:pStyle w:val="BodyText"/>
        <w:spacing w:before="120"/>
        <w:jc w:val="both"/>
        <w:rPr>
          <w:lang w:val="en-US" w:eastAsia="zh-CN"/>
        </w:rPr>
      </w:pPr>
      <w:r w:rsidRPr="009F4118">
        <w:rPr>
          <w:rFonts w:eastAsiaTheme="minorEastAsia"/>
          <w:sz w:val="22"/>
          <w:lang w:eastAsia="zh-CN"/>
        </w:rPr>
        <w:t>No impairment margin should be included for provided results.</w:t>
      </w:r>
    </w:p>
    <w:p w14:paraId="44013D79" w14:textId="77777777" w:rsidR="00537415" w:rsidRDefault="00537415" w:rsidP="00537415">
      <w:pPr>
        <w:spacing w:before="120" w:after="120"/>
        <w:rPr>
          <w:i/>
          <w:lang w:eastAsia="zh-CN"/>
        </w:rPr>
      </w:pPr>
      <w:r w:rsidRPr="00674A9C">
        <w:rPr>
          <w:i/>
        </w:rPr>
        <w:t>Note 1: The definition of L1-SRS-RSRP</w:t>
      </w:r>
      <w:r w:rsidRPr="00674A9C">
        <w:rPr>
          <w:i/>
          <w:lang w:eastAsia="zh-CN"/>
        </w:rPr>
        <w:t xml:space="preserve"> </w:t>
      </w:r>
      <w:r w:rsidRPr="00674A9C">
        <w:rPr>
          <w:i/>
        </w:rPr>
        <w:t>is the same as CSI-RSRP defined in TS38.215</w:t>
      </w:r>
      <w:r w:rsidRPr="00674A9C">
        <w:rPr>
          <w:i/>
          <w:lang w:eastAsia="zh-CN"/>
        </w:rPr>
        <w:t>.</w:t>
      </w:r>
    </w:p>
    <w:p w14:paraId="4A6668EC" w14:textId="77777777" w:rsidR="00E2481F" w:rsidRPr="00A64D8A" w:rsidRDefault="00E2481F" w:rsidP="00E2481F">
      <w:pPr>
        <w:pStyle w:val="Heading1"/>
        <w:ind w:right="72"/>
        <w:rPr>
          <w:lang w:val="sv-SE"/>
        </w:rPr>
      </w:pPr>
      <w:r w:rsidRPr="00564EAC">
        <w:rPr>
          <w:lang w:val="sv-SE"/>
        </w:rPr>
        <w:lastRenderedPageBreak/>
        <w:t>References</w:t>
      </w:r>
    </w:p>
    <w:p w14:paraId="79F99385" w14:textId="77777777" w:rsidR="006D18DA" w:rsidRDefault="006D18DA" w:rsidP="006D18DA">
      <w:pPr>
        <w:numPr>
          <w:ilvl w:val="0"/>
          <w:numId w:val="43"/>
        </w:numPr>
        <w:tabs>
          <w:tab w:val="left" w:pos="851"/>
        </w:tabs>
        <w:rPr>
          <w:rFonts w:ascii="Arial" w:hAnsi="Arial" w:cs="Arial"/>
          <w:sz w:val="22"/>
          <w:szCs w:val="22"/>
          <w:lang w:val="en-CA"/>
        </w:rPr>
      </w:pPr>
      <w:bookmarkStart w:id="35" w:name="_Ref78878368"/>
      <w:bookmarkStart w:id="36"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Pr>
          <w:rFonts w:ascii="Arial" w:hAnsi="Arial" w:cs="Arial"/>
          <w:sz w:val="22"/>
          <w:szCs w:val="22"/>
          <w:lang w:val="en-CA"/>
        </w:rPr>
        <w:t>413900</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35"/>
      <w:bookmarkEnd w:id="36"/>
      <w:r>
        <w:rPr>
          <w:rFonts w:ascii="Arial" w:hAnsi="Arial" w:cs="Arial"/>
          <w:sz w:val="22"/>
          <w:szCs w:val="22"/>
          <w:lang w:val="en-CA"/>
        </w:rPr>
        <w:t xml:space="preserve">Huawei, June </w:t>
      </w:r>
      <w:r>
        <w:rPr>
          <w:rFonts w:ascii="Arial" w:hAnsi="Arial" w:cs="Arial"/>
          <w:sz w:val="22"/>
          <w:szCs w:val="22"/>
          <w:lang w:eastAsia="zh-CN"/>
        </w:rPr>
        <w:t>,</w:t>
      </w:r>
      <w:r>
        <w:rPr>
          <w:rFonts w:ascii="Arial" w:hAnsi="Arial" w:cs="Arial"/>
          <w:sz w:val="22"/>
          <w:szCs w:val="22"/>
          <w:lang w:val="en-CA"/>
        </w:rPr>
        <w:t>2024</w:t>
      </w:r>
    </w:p>
    <w:p w14:paraId="769D542B" w14:textId="77777777" w:rsidR="006D18DA" w:rsidRPr="00E60ED2" w:rsidRDefault="006D18DA" w:rsidP="006D18DA">
      <w:pPr>
        <w:numPr>
          <w:ilvl w:val="0"/>
          <w:numId w:val="43"/>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795B8F25" w14:textId="24916C6F" w:rsidR="00CB3232" w:rsidRPr="006D18DA" w:rsidRDefault="00CB3232" w:rsidP="006D18DA">
      <w:pPr>
        <w:rPr>
          <w:lang w:val="en-CA" w:eastAsia="x-none"/>
        </w:rPr>
      </w:pPr>
    </w:p>
    <w:sectPr w:rsidR="00CB3232" w:rsidRPr="006D18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68C9E" w14:textId="77777777" w:rsidR="00EA6199" w:rsidRDefault="00EA6199">
      <w:r>
        <w:separator/>
      </w:r>
    </w:p>
  </w:endnote>
  <w:endnote w:type="continuationSeparator" w:id="0">
    <w:p w14:paraId="609D8C71" w14:textId="77777777" w:rsidR="00EA6199" w:rsidRDefault="00EA6199">
      <w:r>
        <w:continuationSeparator/>
      </w:r>
    </w:p>
  </w:endnote>
  <w:endnote w:type="continuationNotice" w:id="1">
    <w:p w14:paraId="0493C467" w14:textId="77777777" w:rsidR="00EA6199" w:rsidRDefault="00EA6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FBE89" w14:textId="77777777" w:rsidR="00EA6199" w:rsidRDefault="00EA6199">
      <w:r>
        <w:separator/>
      </w:r>
    </w:p>
  </w:footnote>
  <w:footnote w:type="continuationSeparator" w:id="0">
    <w:p w14:paraId="44056CCB" w14:textId="77777777" w:rsidR="00EA6199" w:rsidRDefault="00EA6199">
      <w:r>
        <w:continuationSeparator/>
      </w:r>
    </w:p>
  </w:footnote>
  <w:footnote w:type="continuationNotice" w:id="1">
    <w:p w14:paraId="61D257C7" w14:textId="77777777" w:rsidR="00EA6199" w:rsidRDefault="00EA61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7CD"/>
    <w:multiLevelType w:val="hybridMultilevel"/>
    <w:tmpl w:val="998E7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B6B65"/>
    <w:multiLevelType w:val="hybridMultilevel"/>
    <w:tmpl w:val="97ECB150"/>
    <w:lvl w:ilvl="0" w:tplc="4E989B02">
      <w:start w:val="10"/>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27F36F6"/>
    <w:multiLevelType w:val="hybridMultilevel"/>
    <w:tmpl w:val="9BF6A6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4AF0D1A"/>
    <w:multiLevelType w:val="hybridMultilevel"/>
    <w:tmpl w:val="A7529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72718E"/>
    <w:multiLevelType w:val="hybridMultilevel"/>
    <w:tmpl w:val="6DD642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E40109"/>
    <w:multiLevelType w:val="hybridMultilevel"/>
    <w:tmpl w:val="BE1C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73035D"/>
    <w:multiLevelType w:val="hybridMultilevel"/>
    <w:tmpl w:val="67AA48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A562AB"/>
    <w:multiLevelType w:val="multilevel"/>
    <w:tmpl w:val="37A562AB"/>
    <w:lvl w:ilvl="0">
      <w:numFmt w:val="bullet"/>
      <w:lvlText w:val="-"/>
      <w:lvlJc w:val="left"/>
      <w:pPr>
        <w:tabs>
          <w:tab w:val="left" w:pos="284"/>
        </w:tabs>
        <w:ind w:left="704" w:hanging="420"/>
      </w:pPr>
      <w:rPr>
        <w:rFonts w:ascii="Times New Roman" w:hAnsi="Times New Roman" w:cs="Times New Roman"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40233CF3"/>
    <w:multiLevelType w:val="hybridMultilevel"/>
    <w:tmpl w:val="07DA8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97157"/>
    <w:multiLevelType w:val="hybridMultilevel"/>
    <w:tmpl w:val="48D0A7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06736F"/>
    <w:multiLevelType w:val="hybridMultilevel"/>
    <w:tmpl w:val="DE9805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97E336F"/>
    <w:multiLevelType w:val="multilevel"/>
    <w:tmpl w:val="C4CC5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BA41A3E"/>
    <w:multiLevelType w:val="hybridMultilevel"/>
    <w:tmpl w:val="DD78E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DAE4DDD"/>
    <w:multiLevelType w:val="hybridMultilevel"/>
    <w:tmpl w:val="D9D8C4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E15C9F"/>
    <w:multiLevelType w:val="hybridMultilevel"/>
    <w:tmpl w:val="EE1C68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D93D3B"/>
    <w:multiLevelType w:val="hybridMultilevel"/>
    <w:tmpl w:val="D31097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5"/>
  </w:num>
  <w:num w:numId="2" w16cid:durableId="1943106378">
    <w:abstractNumId w:val="42"/>
  </w:num>
  <w:num w:numId="3" w16cid:durableId="11735331">
    <w:abstractNumId w:val="38"/>
  </w:num>
  <w:num w:numId="4" w16cid:durableId="1102259893">
    <w:abstractNumId w:val="20"/>
  </w:num>
  <w:num w:numId="5" w16cid:durableId="530342860">
    <w:abstractNumId w:val="22"/>
  </w:num>
  <w:num w:numId="6" w16cid:durableId="2130512404">
    <w:abstractNumId w:val="1"/>
  </w:num>
  <w:num w:numId="7" w16cid:durableId="272589911">
    <w:abstractNumId w:val="0"/>
  </w:num>
  <w:num w:numId="8" w16cid:durableId="1396777579">
    <w:abstractNumId w:val="45"/>
  </w:num>
  <w:num w:numId="9" w16cid:durableId="1238323227">
    <w:abstractNumId w:val="6"/>
  </w:num>
  <w:num w:numId="10" w16cid:durableId="1688098728">
    <w:abstractNumId w:val="12"/>
  </w:num>
  <w:num w:numId="11" w16cid:durableId="529805917">
    <w:abstractNumId w:val="32"/>
  </w:num>
  <w:num w:numId="12" w16cid:durableId="1406415193">
    <w:abstractNumId w:val="3"/>
  </w:num>
  <w:num w:numId="13" w16cid:durableId="268706987">
    <w:abstractNumId w:val="30"/>
  </w:num>
  <w:num w:numId="14" w16cid:durableId="1122458782">
    <w:abstractNumId w:val="43"/>
  </w:num>
  <w:num w:numId="15" w16cid:durableId="1824733380">
    <w:abstractNumId w:val="36"/>
  </w:num>
  <w:num w:numId="16" w16cid:durableId="1942178916">
    <w:abstractNumId w:val="40"/>
  </w:num>
  <w:num w:numId="17" w16cid:durableId="1922837493">
    <w:abstractNumId w:val="19"/>
  </w:num>
  <w:num w:numId="18" w16cid:durableId="204951623">
    <w:abstractNumId w:val="39"/>
  </w:num>
  <w:num w:numId="19" w16cid:durableId="188375521">
    <w:abstractNumId w:val="14"/>
  </w:num>
  <w:num w:numId="20" w16cid:durableId="205989064">
    <w:abstractNumId w:val="44"/>
  </w:num>
  <w:num w:numId="21" w16cid:durableId="2105614444">
    <w:abstractNumId w:val="33"/>
  </w:num>
  <w:num w:numId="22" w16cid:durableId="1950891193">
    <w:abstractNumId w:val="26"/>
  </w:num>
  <w:num w:numId="23" w16cid:durableId="542668715">
    <w:abstractNumId w:val="17"/>
  </w:num>
  <w:num w:numId="24" w16cid:durableId="1708408653">
    <w:abstractNumId w:val="7"/>
  </w:num>
  <w:num w:numId="25" w16cid:durableId="1216350657">
    <w:abstractNumId w:val="8"/>
  </w:num>
  <w:num w:numId="26" w16cid:durableId="1534078068">
    <w:abstractNumId w:val="11"/>
  </w:num>
  <w:num w:numId="27" w16cid:durableId="446774798">
    <w:abstractNumId w:val="37"/>
  </w:num>
  <w:num w:numId="28" w16cid:durableId="438257279">
    <w:abstractNumId w:val="16"/>
  </w:num>
  <w:num w:numId="29" w16cid:durableId="1288127934">
    <w:abstractNumId w:val="27"/>
  </w:num>
  <w:num w:numId="30" w16cid:durableId="1808737994">
    <w:abstractNumId w:val="21"/>
  </w:num>
  <w:num w:numId="31" w16cid:durableId="391083724">
    <w:abstractNumId w:val="31"/>
  </w:num>
  <w:num w:numId="32" w16cid:durableId="1499466169">
    <w:abstractNumId w:val="15"/>
  </w:num>
  <w:num w:numId="33" w16cid:durableId="1998263928">
    <w:abstractNumId w:val="29"/>
  </w:num>
  <w:num w:numId="34" w16cid:durableId="1651249666">
    <w:abstractNumId w:val="18"/>
  </w:num>
  <w:num w:numId="35" w16cid:durableId="1167477060">
    <w:abstractNumId w:val="41"/>
  </w:num>
  <w:num w:numId="36" w16cid:durableId="1429110010">
    <w:abstractNumId w:val="24"/>
  </w:num>
  <w:num w:numId="37" w16cid:durableId="1357778021">
    <w:abstractNumId w:val="13"/>
  </w:num>
  <w:num w:numId="38" w16cid:durableId="1125390232">
    <w:abstractNumId w:val="9"/>
  </w:num>
  <w:num w:numId="39" w16cid:durableId="1514765170">
    <w:abstractNumId w:val="4"/>
  </w:num>
  <w:num w:numId="40" w16cid:durableId="2125885759">
    <w:abstractNumId w:val="28"/>
  </w:num>
  <w:num w:numId="41" w16cid:durableId="589699327">
    <w:abstractNumId w:val="5"/>
  </w:num>
  <w:num w:numId="42" w16cid:durableId="1349135626">
    <w:abstractNumId w:val="2"/>
  </w:num>
  <w:num w:numId="43" w16cid:durableId="203102583">
    <w:abstractNumId w:val="34"/>
  </w:num>
  <w:num w:numId="44" w16cid:durableId="497578046">
    <w:abstractNumId w:val="23"/>
  </w:num>
  <w:num w:numId="45" w16cid:durableId="1165894335">
    <w:abstractNumId w:val="10"/>
  </w:num>
  <w:num w:numId="46" w16cid:durableId="1464157419">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640"/>
    <w:rsid w:val="00014824"/>
    <w:rsid w:val="000148CF"/>
    <w:rsid w:val="00014978"/>
    <w:rsid w:val="00014C5F"/>
    <w:rsid w:val="00014CC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0F"/>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07"/>
    <w:rsid w:val="00060AE6"/>
    <w:rsid w:val="000618C0"/>
    <w:rsid w:val="000618DA"/>
    <w:rsid w:val="000619DA"/>
    <w:rsid w:val="00061E53"/>
    <w:rsid w:val="00061F0F"/>
    <w:rsid w:val="0006223A"/>
    <w:rsid w:val="00062300"/>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C92"/>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3D2"/>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B57"/>
    <w:rsid w:val="000E4F9B"/>
    <w:rsid w:val="000E4FB0"/>
    <w:rsid w:val="000E5139"/>
    <w:rsid w:val="000E545E"/>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5C1"/>
    <w:rsid w:val="0010684E"/>
    <w:rsid w:val="00106ABA"/>
    <w:rsid w:val="00106D66"/>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9B3"/>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4B6"/>
    <w:rsid w:val="0019361C"/>
    <w:rsid w:val="00193683"/>
    <w:rsid w:val="00193912"/>
    <w:rsid w:val="00193923"/>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42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BF8"/>
    <w:rsid w:val="001C6ED8"/>
    <w:rsid w:val="001C7171"/>
    <w:rsid w:val="001C7380"/>
    <w:rsid w:val="001C788A"/>
    <w:rsid w:val="001C7B28"/>
    <w:rsid w:val="001D042F"/>
    <w:rsid w:val="001D051C"/>
    <w:rsid w:val="001D085A"/>
    <w:rsid w:val="001D0E39"/>
    <w:rsid w:val="001D1020"/>
    <w:rsid w:val="001D1022"/>
    <w:rsid w:val="001D10E1"/>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A5A"/>
    <w:rsid w:val="001F3B96"/>
    <w:rsid w:val="001F3D0B"/>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4EFF"/>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3910"/>
    <w:rsid w:val="002652DC"/>
    <w:rsid w:val="00265ED7"/>
    <w:rsid w:val="002662B7"/>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500"/>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144"/>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A0C"/>
    <w:rsid w:val="00376D40"/>
    <w:rsid w:val="00376E40"/>
    <w:rsid w:val="0037722A"/>
    <w:rsid w:val="00377366"/>
    <w:rsid w:val="00377392"/>
    <w:rsid w:val="0037742D"/>
    <w:rsid w:val="0037752A"/>
    <w:rsid w:val="003778C5"/>
    <w:rsid w:val="003778F1"/>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35"/>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9BF"/>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E3"/>
    <w:rsid w:val="00421714"/>
    <w:rsid w:val="00421A71"/>
    <w:rsid w:val="00421BCF"/>
    <w:rsid w:val="004220AC"/>
    <w:rsid w:val="004222AB"/>
    <w:rsid w:val="00422370"/>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6E"/>
    <w:rsid w:val="0047792D"/>
    <w:rsid w:val="004779D5"/>
    <w:rsid w:val="00477AEF"/>
    <w:rsid w:val="00477B51"/>
    <w:rsid w:val="00477B6B"/>
    <w:rsid w:val="00480709"/>
    <w:rsid w:val="0048094C"/>
    <w:rsid w:val="00480B3F"/>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E61"/>
    <w:rsid w:val="004948CD"/>
    <w:rsid w:val="004949C4"/>
    <w:rsid w:val="00494BEF"/>
    <w:rsid w:val="00494E53"/>
    <w:rsid w:val="00495260"/>
    <w:rsid w:val="00495613"/>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BBE"/>
    <w:rsid w:val="004F4C40"/>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45A"/>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AE6"/>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67DFD"/>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0FF"/>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80"/>
    <w:rsid w:val="006C48C8"/>
    <w:rsid w:val="006C4DFA"/>
    <w:rsid w:val="006C4E31"/>
    <w:rsid w:val="006C588E"/>
    <w:rsid w:val="006C58A6"/>
    <w:rsid w:val="006C5987"/>
    <w:rsid w:val="006C5D29"/>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D4C"/>
    <w:rsid w:val="006F4F1B"/>
    <w:rsid w:val="006F4F4F"/>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7002AF"/>
    <w:rsid w:val="00700455"/>
    <w:rsid w:val="00700519"/>
    <w:rsid w:val="007006CE"/>
    <w:rsid w:val="007008E1"/>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821"/>
    <w:rsid w:val="00825B11"/>
    <w:rsid w:val="00825D57"/>
    <w:rsid w:val="00825DF8"/>
    <w:rsid w:val="00825ED6"/>
    <w:rsid w:val="0082636F"/>
    <w:rsid w:val="00826ABB"/>
    <w:rsid w:val="00826C2B"/>
    <w:rsid w:val="00826CD7"/>
    <w:rsid w:val="00827129"/>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578"/>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50"/>
    <w:rsid w:val="00870986"/>
    <w:rsid w:val="00870BC3"/>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6D45"/>
    <w:rsid w:val="008A704B"/>
    <w:rsid w:val="008A7922"/>
    <w:rsid w:val="008B060A"/>
    <w:rsid w:val="008B0786"/>
    <w:rsid w:val="008B0795"/>
    <w:rsid w:val="008B0ADD"/>
    <w:rsid w:val="008B0E81"/>
    <w:rsid w:val="008B15B8"/>
    <w:rsid w:val="008B161D"/>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7F"/>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A7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2E8"/>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B25"/>
    <w:rsid w:val="009B2DF8"/>
    <w:rsid w:val="009B2F68"/>
    <w:rsid w:val="009B2FAE"/>
    <w:rsid w:val="009B3024"/>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1256"/>
    <w:rsid w:val="009E13E1"/>
    <w:rsid w:val="009E161A"/>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B1"/>
    <w:rsid w:val="00A01233"/>
    <w:rsid w:val="00A012B5"/>
    <w:rsid w:val="00A013B6"/>
    <w:rsid w:val="00A0142E"/>
    <w:rsid w:val="00A01504"/>
    <w:rsid w:val="00A0171F"/>
    <w:rsid w:val="00A01CB0"/>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3C3"/>
    <w:rsid w:val="00B83982"/>
    <w:rsid w:val="00B83DFC"/>
    <w:rsid w:val="00B83EF9"/>
    <w:rsid w:val="00B83FA3"/>
    <w:rsid w:val="00B84B6F"/>
    <w:rsid w:val="00B85524"/>
    <w:rsid w:val="00B85626"/>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703"/>
    <w:rsid w:val="00BF1F2E"/>
    <w:rsid w:val="00BF234B"/>
    <w:rsid w:val="00BF2411"/>
    <w:rsid w:val="00BF29D2"/>
    <w:rsid w:val="00BF2E67"/>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FB2"/>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DD1"/>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DF"/>
    <w:rsid w:val="00CD5E76"/>
    <w:rsid w:val="00CD6056"/>
    <w:rsid w:val="00CD67FD"/>
    <w:rsid w:val="00CD6974"/>
    <w:rsid w:val="00CD69FE"/>
    <w:rsid w:val="00CD6D5A"/>
    <w:rsid w:val="00CD6D6A"/>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604"/>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4C6"/>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24"/>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D02CD"/>
    <w:rsid w:val="00ED04C7"/>
    <w:rsid w:val="00ED05C2"/>
    <w:rsid w:val="00ED06C4"/>
    <w:rsid w:val="00ED0B57"/>
    <w:rsid w:val="00ED0D6A"/>
    <w:rsid w:val="00ED0EBC"/>
    <w:rsid w:val="00ED128D"/>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A5"/>
    <w:rsid w:val="00F41AC9"/>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64"/>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F27"/>
    <w:rsid w:val="00F735FD"/>
    <w:rsid w:val="00F73854"/>
    <w:rsid w:val="00F738AE"/>
    <w:rsid w:val="00F739DE"/>
    <w:rsid w:val="00F73B7E"/>
    <w:rsid w:val="00F73DDD"/>
    <w:rsid w:val="00F73E3E"/>
    <w:rsid w:val="00F73EFB"/>
    <w:rsid w:val="00F74003"/>
    <w:rsid w:val="00F741C1"/>
    <w:rsid w:val="00F74575"/>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436"/>
    <w:rsid w:val="00F816A3"/>
    <w:rsid w:val="00F81804"/>
    <w:rsid w:val="00F81923"/>
    <w:rsid w:val="00F82376"/>
    <w:rsid w:val="00F8253B"/>
    <w:rsid w:val="00F8274A"/>
    <w:rsid w:val="00F82989"/>
    <w:rsid w:val="00F82AFE"/>
    <w:rsid w:val="00F82CB1"/>
    <w:rsid w:val="00F82D89"/>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99A"/>
    <w:rsid w:val="00F97B5C"/>
    <w:rsid w:val="00F97BD6"/>
    <w:rsid w:val="00F97C05"/>
    <w:rsid w:val="00FA000F"/>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1FD"/>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d8762117-8292-4133-b1c7-eab5c6487cfd"/>
    <ds:schemaRef ds:uri="http://purl.org/dc/elements/1.1/"/>
    <ds:schemaRef ds:uri="http://schemas.microsoft.com/office/2006/documentManagement/types"/>
    <ds:schemaRef ds:uri="http://schemas.microsoft.com/sharepoint/v3"/>
    <ds:schemaRef ds:uri="9b239327-9e80-40e4-b1b7-4394fed77a33"/>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4282</Words>
  <Characters>24409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28634</CharactersWithSpaces>
  <SharedDoc>false</SharedDoc>
  <HLinks>
    <vt:vector size="102" baseType="variant">
      <vt:variant>
        <vt:i4>1769528</vt:i4>
      </vt:variant>
      <vt:variant>
        <vt:i4>107</vt:i4>
      </vt:variant>
      <vt:variant>
        <vt:i4>0</vt:i4>
      </vt:variant>
      <vt:variant>
        <vt:i4>5</vt:i4>
      </vt:variant>
      <vt:variant>
        <vt:lpwstr/>
      </vt:variant>
      <vt:variant>
        <vt:lpwstr>_Toc178940526</vt:lpwstr>
      </vt:variant>
      <vt:variant>
        <vt:i4>1769528</vt:i4>
      </vt:variant>
      <vt:variant>
        <vt:i4>104</vt:i4>
      </vt:variant>
      <vt:variant>
        <vt:i4>0</vt:i4>
      </vt:variant>
      <vt:variant>
        <vt:i4>5</vt:i4>
      </vt:variant>
      <vt:variant>
        <vt:lpwstr/>
      </vt:variant>
      <vt:variant>
        <vt:lpwstr>_Toc178940525</vt:lpwstr>
      </vt:variant>
      <vt:variant>
        <vt:i4>1769528</vt:i4>
      </vt:variant>
      <vt:variant>
        <vt:i4>101</vt:i4>
      </vt:variant>
      <vt:variant>
        <vt:i4>0</vt:i4>
      </vt:variant>
      <vt:variant>
        <vt:i4>5</vt:i4>
      </vt:variant>
      <vt:variant>
        <vt:lpwstr/>
      </vt:variant>
      <vt:variant>
        <vt:lpwstr>_Toc178940524</vt:lpwstr>
      </vt:variant>
      <vt:variant>
        <vt:i4>1769528</vt:i4>
      </vt:variant>
      <vt:variant>
        <vt:i4>98</vt:i4>
      </vt:variant>
      <vt:variant>
        <vt:i4>0</vt:i4>
      </vt:variant>
      <vt:variant>
        <vt:i4>5</vt:i4>
      </vt:variant>
      <vt:variant>
        <vt:lpwstr/>
      </vt:variant>
      <vt:variant>
        <vt:lpwstr>_Toc178940523</vt:lpwstr>
      </vt:variant>
      <vt:variant>
        <vt:i4>1769528</vt:i4>
      </vt:variant>
      <vt:variant>
        <vt:i4>95</vt:i4>
      </vt:variant>
      <vt:variant>
        <vt:i4>0</vt:i4>
      </vt:variant>
      <vt:variant>
        <vt:i4>5</vt:i4>
      </vt:variant>
      <vt:variant>
        <vt:lpwstr/>
      </vt:variant>
      <vt:variant>
        <vt:lpwstr>_Toc178940522</vt:lpwstr>
      </vt:variant>
      <vt:variant>
        <vt:i4>1769528</vt:i4>
      </vt:variant>
      <vt:variant>
        <vt:i4>92</vt:i4>
      </vt:variant>
      <vt:variant>
        <vt:i4>0</vt:i4>
      </vt:variant>
      <vt:variant>
        <vt:i4>5</vt:i4>
      </vt:variant>
      <vt:variant>
        <vt:lpwstr/>
      </vt:variant>
      <vt:variant>
        <vt:lpwstr>_Toc178940521</vt:lpwstr>
      </vt:variant>
      <vt:variant>
        <vt:i4>1769528</vt:i4>
      </vt:variant>
      <vt:variant>
        <vt:i4>89</vt:i4>
      </vt:variant>
      <vt:variant>
        <vt:i4>0</vt:i4>
      </vt:variant>
      <vt:variant>
        <vt:i4>5</vt:i4>
      </vt:variant>
      <vt:variant>
        <vt:lpwstr/>
      </vt:variant>
      <vt:variant>
        <vt:lpwstr>_Toc178940520</vt:lpwstr>
      </vt:variant>
      <vt:variant>
        <vt:i4>1572920</vt:i4>
      </vt:variant>
      <vt:variant>
        <vt:i4>86</vt:i4>
      </vt:variant>
      <vt:variant>
        <vt:i4>0</vt:i4>
      </vt:variant>
      <vt:variant>
        <vt:i4>5</vt:i4>
      </vt:variant>
      <vt:variant>
        <vt:lpwstr/>
      </vt:variant>
      <vt:variant>
        <vt:lpwstr>_Toc178940519</vt:lpwstr>
      </vt:variant>
      <vt:variant>
        <vt:i4>1572920</vt:i4>
      </vt:variant>
      <vt:variant>
        <vt:i4>83</vt:i4>
      </vt:variant>
      <vt:variant>
        <vt:i4>0</vt:i4>
      </vt:variant>
      <vt:variant>
        <vt:i4>5</vt:i4>
      </vt:variant>
      <vt:variant>
        <vt:lpwstr/>
      </vt:variant>
      <vt:variant>
        <vt:lpwstr>_Toc178940518</vt:lpwstr>
      </vt:variant>
      <vt:variant>
        <vt:i4>1572920</vt:i4>
      </vt:variant>
      <vt:variant>
        <vt:i4>80</vt:i4>
      </vt:variant>
      <vt:variant>
        <vt:i4>0</vt:i4>
      </vt:variant>
      <vt:variant>
        <vt:i4>5</vt:i4>
      </vt:variant>
      <vt:variant>
        <vt:lpwstr/>
      </vt:variant>
      <vt:variant>
        <vt:lpwstr>_Toc178940517</vt:lpwstr>
      </vt:variant>
      <vt:variant>
        <vt:i4>1572920</vt:i4>
      </vt:variant>
      <vt:variant>
        <vt:i4>77</vt:i4>
      </vt:variant>
      <vt:variant>
        <vt:i4>0</vt:i4>
      </vt:variant>
      <vt:variant>
        <vt:i4>5</vt:i4>
      </vt:variant>
      <vt:variant>
        <vt:lpwstr/>
      </vt:variant>
      <vt:variant>
        <vt:lpwstr>_Toc178940516</vt:lpwstr>
      </vt:variant>
      <vt:variant>
        <vt:i4>1572920</vt:i4>
      </vt:variant>
      <vt:variant>
        <vt:i4>74</vt:i4>
      </vt:variant>
      <vt:variant>
        <vt:i4>0</vt:i4>
      </vt:variant>
      <vt:variant>
        <vt:i4>5</vt:i4>
      </vt:variant>
      <vt:variant>
        <vt:lpwstr/>
      </vt:variant>
      <vt:variant>
        <vt:lpwstr>_Toc178940515</vt:lpwstr>
      </vt:variant>
      <vt:variant>
        <vt:i4>1572920</vt:i4>
      </vt:variant>
      <vt:variant>
        <vt:i4>71</vt:i4>
      </vt:variant>
      <vt:variant>
        <vt:i4>0</vt:i4>
      </vt:variant>
      <vt:variant>
        <vt:i4>5</vt:i4>
      </vt:variant>
      <vt:variant>
        <vt:lpwstr/>
      </vt:variant>
      <vt:variant>
        <vt:lpwstr>_Toc178940514</vt:lpwstr>
      </vt:variant>
      <vt:variant>
        <vt:i4>1572920</vt:i4>
      </vt:variant>
      <vt:variant>
        <vt:i4>68</vt:i4>
      </vt:variant>
      <vt:variant>
        <vt:i4>0</vt:i4>
      </vt:variant>
      <vt:variant>
        <vt:i4>5</vt:i4>
      </vt:variant>
      <vt:variant>
        <vt:lpwstr/>
      </vt:variant>
      <vt:variant>
        <vt:lpwstr>_Toc178940513</vt:lpwstr>
      </vt:variant>
      <vt:variant>
        <vt:i4>1572920</vt:i4>
      </vt:variant>
      <vt:variant>
        <vt:i4>65</vt:i4>
      </vt:variant>
      <vt:variant>
        <vt:i4>0</vt:i4>
      </vt:variant>
      <vt:variant>
        <vt:i4>5</vt:i4>
      </vt:variant>
      <vt:variant>
        <vt:lpwstr/>
      </vt:variant>
      <vt:variant>
        <vt:lpwstr>_Toc178940512</vt:lpwstr>
      </vt:variant>
      <vt:variant>
        <vt:i4>1572920</vt:i4>
      </vt:variant>
      <vt:variant>
        <vt:i4>62</vt:i4>
      </vt:variant>
      <vt:variant>
        <vt:i4>0</vt:i4>
      </vt:variant>
      <vt:variant>
        <vt:i4>5</vt:i4>
      </vt:variant>
      <vt:variant>
        <vt:lpwstr/>
      </vt:variant>
      <vt:variant>
        <vt:lpwstr>_Toc178940511</vt:lpwstr>
      </vt:variant>
      <vt:variant>
        <vt:i4>1572920</vt:i4>
      </vt:variant>
      <vt:variant>
        <vt:i4>59</vt:i4>
      </vt:variant>
      <vt:variant>
        <vt:i4>0</vt:i4>
      </vt:variant>
      <vt:variant>
        <vt:i4>5</vt:i4>
      </vt:variant>
      <vt:variant>
        <vt:lpwstr/>
      </vt:variant>
      <vt:variant>
        <vt:lpwstr>_Toc178940510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2022-09-30T20:23:00Z</cp:lastPrinted>
  <dcterms:created xsi:type="dcterms:W3CDTF">2024-10-07T09:32:00Z</dcterms:created>
  <dcterms:modified xsi:type="dcterms:W3CDTF">2024-10-07T09:32:00Z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